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7EF" w:rsidRDefault="000F67EF" w:rsidP="000F67EF">
      <w:pPr>
        <w:pBdr>
          <w:top w:val="single" w:sz="12" w:space="1" w:color="auto"/>
          <w:bottom w:val="single" w:sz="2" w:space="1" w:color="808080"/>
        </w:pBdr>
        <w:shd w:val="clear" w:color="auto" w:fill="F2F2F2"/>
        <w:spacing w:line="260" w:lineRule="exact"/>
        <w:jc w:val="center"/>
        <w:rPr>
          <w:rFonts w:ascii="Garamond" w:hAnsi="Garamond" w:cs="Lucida Sans Unicode"/>
          <w:b/>
          <w:szCs w:val="22"/>
        </w:rPr>
      </w:pPr>
    </w:p>
    <w:p w:rsidR="00CA745C" w:rsidRPr="00CA745C" w:rsidRDefault="00CA745C" w:rsidP="00CA745C">
      <w:pPr>
        <w:pStyle w:val="Title"/>
        <w:spacing w:before="0"/>
        <w:rPr>
          <w:i w:val="0"/>
          <w:spacing w:val="3"/>
          <w:sz w:val="22"/>
          <w:szCs w:val="22"/>
        </w:rPr>
      </w:pPr>
      <w:r w:rsidRPr="00CA745C">
        <w:rPr>
          <w:i w:val="0"/>
          <w:spacing w:val="3"/>
          <w:sz w:val="22"/>
          <w:szCs w:val="22"/>
        </w:rPr>
        <w:t>LEKE, ABDULRASHEED IDRIS</w:t>
      </w:r>
    </w:p>
    <w:p w:rsidR="00CA745C" w:rsidRDefault="00CA745C" w:rsidP="00CA745C">
      <w:pPr>
        <w:pStyle w:val="Title"/>
        <w:spacing w:before="0"/>
        <w:jc w:val="right"/>
        <w:rPr>
          <w:b w:val="0"/>
          <w:bCs w:val="0"/>
          <w:i w:val="0"/>
          <w:sz w:val="24"/>
          <w:szCs w:val="24"/>
        </w:rPr>
      </w:pPr>
    </w:p>
    <w:p w:rsidR="00CA745C" w:rsidRPr="00CA745C" w:rsidRDefault="00CA745C" w:rsidP="00CA745C">
      <w:pPr>
        <w:pStyle w:val="Title"/>
        <w:spacing w:before="0"/>
        <w:rPr>
          <w:sz w:val="22"/>
          <w:szCs w:val="22"/>
        </w:rPr>
      </w:pPr>
      <w:r w:rsidRPr="00CA745C">
        <w:rPr>
          <w:b w:val="0"/>
          <w:bCs w:val="0"/>
          <w:i w:val="0"/>
          <w:sz w:val="22"/>
          <w:szCs w:val="22"/>
        </w:rPr>
        <w:t>0812 086 3362, 08165910069.</w:t>
      </w:r>
    </w:p>
    <w:p w:rsidR="000F67EF" w:rsidRPr="00B741DA" w:rsidRDefault="00CA745C" w:rsidP="00CA745C">
      <w:pPr>
        <w:pBdr>
          <w:top w:val="single" w:sz="12" w:space="2" w:color="auto"/>
          <w:bottom w:val="single" w:sz="2" w:space="1" w:color="808080"/>
        </w:pBdr>
        <w:shd w:val="clear" w:color="auto" w:fill="F2F2F2"/>
        <w:rPr>
          <w:rFonts w:ascii="Garamond" w:hAnsi="Garamond" w:cs="Lucida Sans Unicode"/>
          <w:sz w:val="18"/>
          <w:szCs w:val="18"/>
        </w:rPr>
      </w:pPr>
      <w:r>
        <w:rPr>
          <w:sz w:val="24"/>
        </w:rPr>
        <w:t xml:space="preserve">                                                      </w:t>
      </w:r>
      <w:hyperlink r:id="rId7" w:history="1">
        <w:r w:rsidRPr="004C6AF5">
          <w:rPr>
            <w:rStyle w:val="Hyperlink"/>
            <w:sz w:val="24"/>
          </w:rPr>
          <w:t>idrisleke0@gmail.com</w:t>
        </w:r>
      </w:hyperlink>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728"/>
      </w:tblGrid>
      <w:tr w:rsidR="000F67EF" w:rsidRPr="00777433" w:rsidTr="004C4648">
        <w:trPr>
          <w:trHeight w:val="1883"/>
        </w:trPr>
        <w:tc>
          <w:tcPr>
            <w:tcW w:w="10728" w:type="dxa"/>
          </w:tcPr>
          <w:p w:rsidR="000F67EF" w:rsidRDefault="000F67EF" w:rsidP="004C4648">
            <w:pPr>
              <w:pStyle w:val="BodyText"/>
              <w:spacing w:after="0"/>
              <w:rPr>
                <w:rFonts w:ascii="Garamond" w:hAnsi="Garamond" w:cs="Calibri"/>
                <w:szCs w:val="20"/>
              </w:rPr>
            </w:pPr>
          </w:p>
          <w:p w:rsidR="00E06D67" w:rsidRPr="00E06D67" w:rsidRDefault="000F67EF" w:rsidP="008622B6">
            <w:pPr>
              <w:pStyle w:val="BodyText"/>
              <w:spacing w:before="198" w:line="264" w:lineRule="auto"/>
              <w:ind w:right="199"/>
              <w:rPr>
                <w:i/>
                <w:szCs w:val="20"/>
              </w:rPr>
            </w:pPr>
            <w:r w:rsidRPr="00E06D67">
              <w:rPr>
                <w:rFonts w:ascii="Garamond" w:hAnsi="Garamond" w:cs="Calibri"/>
                <w:szCs w:val="20"/>
              </w:rPr>
              <w:t xml:space="preserve">I am a </w:t>
            </w:r>
            <w:r w:rsidRPr="00E06D67">
              <w:rPr>
                <w:rStyle w:val="documentskn-mlm1left-box"/>
                <w:rFonts w:ascii="Garamond" w:eastAsia="Source Sans Pro" w:hAnsi="Garamond" w:cs="Source Sans Pro"/>
                <w:szCs w:val="20"/>
              </w:rPr>
              <w:t xml:space="preserve">goal-oriented, self-motivated, </w:t>
            </w:r>
            <w:r w:rsidR="00E06D67">
              <w:rPr>
                <w:rStyle w:val="documentskn-mlm1left-box"/>
                <w:rFonts w:ascii="Garamond" w:eastAsia="Source Sans Pro" w:hAnsi="Garamond" w:cs="Source Sans Pro"/>
                <w:szCs w:val="20"/>
              </w:rPr>
              <w:t>detail oriented,</w:t>
            </w:r>
            <w:r w:rsidRPr="00E06D67">
              <w:rPr>
                <w:rStyle w:val="documentskn-mlm1left-box"/>
                <w:rFonts w:ascii="Garamond" w:eastAsia="Source Sans Pro" w:hAnsi="Garamond" w:cs="Source Sans Pro"/>
                <w:szCs w:val="20"/>
              </w:rPr>
              <w:t xml:space="preserve"> pragmatic</w:t>
            </w:r>
            <w:r w:rsidR="00E06D67" w:rsidRPr="00E06D67">
              <w:rPr>
                <w:rFonts w:ascii="Garamond" w:hAnsi="Garamond"/>
                <w:szCs w:val="20"/>
              </w:rPr>
              <w:t xml:space="preserve"> and tech-savvy </w:t>
            </w:r>
            <w:r w:rsidR="00E06D67">
              <w:rPr>
                <w:rFonts w:ascii="Garamond" w:hAnsi="Garamond"/>
                <w:szCs w:val="20"/>
              </w:rPr>
              <w:t xml:space="preserve">project manager </w:t>
            </w:r>
            <w:r w:rsidR="00E06D67" w:rsidRPr="00E06D67">
              <w:rPr>
                <w:rFonts w:ascii="Garamond" w:hAnsi="Garamond"/>
                <w:szCs w:val="20"/>
              </w:rPr>
              <w:t>with 1 year working experience with Chinese-Nigerian based construction company, Kepxin Nigeria Ltd</w:t>
            </w:r>
            <w:r w:rsidR="006C57AF">
              <w:rPr>
                <w:rFonts w:ascii="Garamond" w:hAnsi="Garamond"/>
                <w:szCs w:val="20"/>
              </w:rPr>
              <w:t>, where I worked a batching plant operator and manager</w:t>
            </w:r>
            <w:r w:rsidR="00E06D67" w:rsidRPr="00E06D67">
              <w:rPr>
                <w:rFonts w:ascii="Garamond" w:hAnsi="Garamond"/>
                <w:szCs w:val="20"/>
              </w:rPr>
              <w:t>. Highly skilled in community organizing and civil advocacy, data pr</w:t>
            </w:r>
            <w:r w:rsidR="006C57AF">
              <w:rPr>
                <w:rFonts w:ascii="Garamond" w:hAnsi="Garamond"/>
                <w:szCs w:val="20"/>
              </w:rPr>
              <w:t>ocessing, presentations,</w:t>
            </w:r>
            <w:r w:rsidR="008622B6">
              <w:rPr>
                <w:rFonts w:ascii="Garamond" w:hAnsi="Garamond"/>
                <w:szCs w:val="20"/>
              </w:rPr>
              <w:t xml:space="preserve"> report writting</w:t>
            </w:r>
            <w:r w:rsidR="00E06D67" w:rsidRPr="00E06D67">
              <w:rPr>
                <w:rFonts w:ascii="Garamond" w:hAnsi="Garamond"/>
                <w:szCs w:val="20"/>
              </w:rPr>
              <w:t xml:space="preserve"> and presenting.</w:t>
            </w:r>
          </w:p>
          <w:p w:rsidR="000F67EF" w:rsidRPr="00777433" w:rsidRDefault="000F67EF" w:rsidP="008622B6">
            <w:pPr>
              <w:pStyle w:val="BodyText"/>
              <w:spacing w:after="0"/>
              <w:rPr>
                <w:rFonts w:ascii="Garamond" w:hAnsi="Garamond" w:cs="Arial"/>
                <w:szCs w:val="20"/>
              </w:rPr>
            </w:pPr>
            <w:r w:rsidRPr="00A278DA">
              <w:rPr>
                <w:rStyle w:val="documentskn-mlm1left-box"/>
                <w:rFonts w:ascii="Garamond" w:eastAsia="Source Sans Pro" w:hAnsi="Garamond" w:cs="Source Sans Pro"/>
                <w:sz w:val="22"/>
              </w:rPr>
              <w:t>A p</w:t>
            </w:r>
            <w:r w:rsidR="006C57AF">
              <w:rPr>
                <w:rStyle w:val="documentskn-mlm1left-box"/>
                <w:rFonts w:ascii="Garamond" w:eastAsia="Source Sans Pro" w:hAnsi="Garamond" w:cs="Source Sans Pro"/>
                <w:sz w:val="22"/>
              </w:rPr>
              <w:t>roactive and pas</w:t>
            </w:r>
            <w:r w:rsidRPr="00A278DA">
              <w:rPr>
                <w:rStyle w:val="documentskn-mlm1left-box"/>
                <w:rFonts w:ascii="Garamond" w:eastAsia="Source Sans Pro" w:hAnsi="Garamond" w:cs="Source Sans Pro"/>
                <w:sz w:val="22"/>
              </w:rPr>
              <w:t>s</w:t>
            </w:r>
            <w:r w:rsidR="006C57AF">
              <w:rPr>
                <w:rStyle w:val="documentskn-mlm1left-box"/>
                <w:rFonts w:ascii="Garamond" w:eastAsia="Source Sans Pro" w:hAnsi="Garamond" w:cs="Source Sans Pro"/>
                <w:sz w:val="22"/>
              </w:rPr>
              <w:t>i</w:t>
            </w:r>
            <w:r w:rsidR="008C5EB0">
              <w:rPr>
                <w:rStyle w:val="documentskn-mlm1left-box"/>
                <w:rFonts w:ascii="Garamond" w:eastAsia="Source Sans Pro" w:hAnsi="Garamond" w:cs="Source Sans Pro"/>
                <w:sz w:val="22"/>
              </w:rPr>
              <w:t>onate</w:t>
            </w:r>
            <w:r w:rsidRPr="00A278DA">
              <w:rPr>
                <w:rStyle w:val="documentskn-mlm1left-box"/>
                <w:rFonts w:ascii="Garamond" w:eastAsia="Source Sans Pro" w:hAnsi="Garamond" w:cs="Source Sans Pro"/>
                <w:sz w:val="22"/>
              </w:rPr>
              <w:t xml:space="preserve"> leader with skills in processing information, </w:t>
            </w:r>
            <w:r w:rsidR="008C5EB0" w:rsidRPr="00A278DA">
              <w:rPr>
                <w:rStyle w:val="documentskn-mlm1left-box"/>
                <w:rFonts w:ascii="Garamond" w:eastAsia="Source Sans Pro" w:hAnsi="Garamond" w:cs="Source Sans Pro"/>
                <w:sz w:val="22"/>
              </w:rPr>
              <w:t>prioritizing</w:t>
            </w:r>
            <w:r w:rsidRPr="00A278DA">
              <w:rPr>
                <w:rStyle w:val="documentskn-mlm1left-box"/>
                <w:rFonts w:ascii="Garamond" w:eastAsia="Source Sans Pro" w:hAnsi="Garamond" w:cs="Source Sans Pro"/>
                <w:sz w:val="22"/>
              </w:rPr>
              <w:t xml:space="preserve"> tasks, and approaching issues with analytical and problem-solving mindset. </w:t>
            </w:r>
          </w:p>
        </w:tc>
      </w:tr>
      <w:tr w:rsidR="000F67EF" w:rsidRPr="00777433" w:rsidTr="004C4648">
        <w:trPr>
          <w:trHeight w:val="486"/>
        </w:trPr>
        <w:tc>
          <w:tcPr>
            <w:tcW w:w="10728" w:type="dxa"/>
          </w:tcPr>
          <w:p w:rsidR="000F67EF" w:rsidRDefault="00C92212" w:rsidP="004C4648">
            <w:pPr>
              <w:jc w:val="center"/>
              <w:rPr>
                <w:rFonts w:ascii="Garamond" w:hAnsi="Garamond" w:cs="Arial"/>
                <w:b/>
                <w:szCs w:val="22"/>
              </w:rPr>
            </w:pPr>
            <w:r>
              <w:rPr>
                <w:rFonts w:ascii="Garamond" w:hAnsi="Garamond" w:cs="Arial"/>
                <w:b/>
                <w:szCs w:val="22"/>
              </w:rPr>
              <w:t>Key Skills &amp; Competence</w:t>
            </w:r>
          </w:p>
          <w:p w:rsidR="000F67EF" w:rsidRPr="00A278DA" w:rsidRDefault="000F67EF" w:rsidP="004C4648">
            <w:pPr>
              <w:jc w:val="center"/>
              <w:rPr>
                <w:rFonts w:ascii="Garamond" w:hAnsi="Garamond" w:cs="Arial"/>
                <w:b/>
                <w:szCs w:val="22"/>
              </w:rPr>
            </w:pPr>
          </w:p>
        </w:tc>
      </w:tr>
      <w:tr w:rsidR="000F67EF" w:rsidRPr="00777433" w:rsidTr="004C4648">
        <w:trPr>
          <w:trHeight w:val="2389"/>
        </w:trPr>
        <w:tc>
          <w:tcPr>
            <w:tcW w:w="10728" w:type="dxa"/>
          </w:tcPr>
          <w:p w:rsidR="000F67EF" w:rsidRDefault="008622B6" w:rsidP="00F863A7">
            <w:pPr>
              <w:pStyle w:val="ListParagraph"/>
              <w:numPr>
                <w:ilvl w:val="0"/>
                <w:numId w:val="2"/>
              </w:numPr>
              <w:ind w:left="284"/>
              <w:jc w:val="both"/>
              <w:rPr>
                <w:rFonts w:ascii="Garamond" w:hAnsi="Garamond" w:cs="Arial"/>
                <w:szCs w:val="22"/>
              </w:rPr>
            </w:pPr>
            <w:r>
              <w:rPr>
                <w:rFonts w:ascii="Garamond" w:hAnsi="Garamond" w:cs="Arial"/>
                <w:b/>
                <w:szCs w:val="22"/>
              </w:rPr>
              <w:t>Electronic Data Processing</w:t>
            </w:r>
            <w:r w:rsidR="000F67EF" w:rsidRPr="00A278DA">
              <w:rPr>
                <w:rFonts w:ascii="Garamond" w:hAnsi="Garamond" w:cs="Arial"/>
                <w:szCs w:val="22"/>
              </w:rPr>
              <w:t xml:space="preserve">– </w:t>
            </w:r>
            <w:r w:rsidR="00CC2F5D">
              <w:rPr>
                <w:rFonts w:ascii="Garamond" w:hAnsi="Garamond" w:cs="Arial"/>
                <w:szCs w:val="22"/>
              </w:rPr>
              <w:t>Microsoft Office suits</w:t>
            </w:r>
            <w:r w:rsidR="000F67EF" w:rsidRPr="00A278DA">
              <w:rPr>
                <w:rFonts w:ascii="Garamond" w:hAnsi="Garamond" w:cs="Arial"/>
                <w:szCs w:val="22"/>
              </w:rPr>
              <w:t xml:space="preserve">, </w:t>
            </w:r>
            <w:r w:rsidR="00CC2F5D">
              <w:rPr>
                <w:rFonts w:ascii="Garamond" w:hAnsi="Garamond" w:cs="Arial"/>
                <w:szCs w:val="22"/>
              </w:rPr>
              <w:t>Information processing</w:t>
            </w:r>
            <w:r w:rsidR="000F67EF" w:rsidRPr="00A278DA">
              <w:rPr>
                <w:rFonts w:ascii="Garamond" w:hAnsi="Garamond" w:cs="Arial"/>
                <w:szCs w:val="22"/>
              </w:rPr>
              <w:t>,</w:t>
            </w:r>
            <w:r w:rsidR="00CC2F5D">
              <w:rPr>
                <w:rFonts w:ascii="Garamond" w:hAnsi="Garamond" w:cs="Arial"/>
                <w:szCs w:val="22"/>
              </w:rPr>
              <w:t xml:space="preserve"> report writing,</w:t>
            </w:r>
            <w:r w:rsidR="00C448E7">
              <w:rPr>
                <w:rFonts w:ascii="Garamond" w:hAnsi="Garamond" w:cs="Arial"/>
                <w:szCs w:val="22"/>
              </w:rPr>
              <w:t xml:space="preserve"> social media management,</w:t>
            </w:r>
            <w:r w:rsidR="00CC2F5D">
              <w:rPr>
                <w:rFonts w:ascii="Garamond" w:hAnsi="Garamond" w:cs="Arial"/>
                <w:szCs w:val="22"/>
              </w:rPr>
              <w:t xml:space="preserve"> </w:t>
            </w:r>
            <w:r w:rsidR="005A0E23">
              <w:rPr>
                <w:rFonts w:ascii="Garamond" w:hAnsi="Garamond" w:cs="Arial"/>
                <w:szCs w:val="22"/>
              </w:rPr>
              <w:t xml:space="preserve">Electronic Mailing, </w:t>
            </w:r>
            <w:r w:rsidR="00CC2F5D">
              <w:rPr>
                <w:rFonts w:ascii="Garamond" w:hAnsi="Garamond" w:cs="Arial"/>
                <w:szCs w:val="22"/>
              </w:rPr>
              <w:t>Brainstorming and Presentation.</w:t>
            </w:r>
          </w:p>
          <w:p w:rsidR="00C35078" w:rsidRPr="00F863A7" w:rsidRDefault="00C35078" w:rsidP="00C35078">
            <w:pPr>
              <w:pStyle w:val="ListParagraph"/>
              <w:ind w:left="284"/>
              <w:jc w:val="both"/>
              <w:rPr>
                <w:rFonts w:ascii="Garamond" w:hAnsi="Garamond" w:cs="Arial"/>
                <w:szCs w:val="22"/>
              </w:rPr>
            </w:pPr>
          </w:p>
          <w:p w:rsidR="000F67EF" w:rsidRDefault="000F67EF" w:rsidP="004C4648">
            <w:pPr>
              <w:pStyle w:val="ListParagraph"/>
              <w:numPr>
                <w:ilvl w:val="0"/>
                <w:numId w:val="2"/>
              </w:numPr>
              <w:ind w:left="284"/>
              <w:jc w:val="both"/>
              <w:rPr>
                <w:rFonts w:ascii="Garamond" w:hAnsi="Garamond" w:cs="Arial"/>
                <w:szCs w:val="22"/>
              </w:rPr>
            </w:pPr>
            <w:r w:rsidRPr="00A278DA">
              <w:rPr>
                <w:rFonts w:ascii="Garamond" w:hAnsi="Garamond" w:cs="Arial"/>
                <w:b/>
                <w:szCs w:val="22"/>
              </w:rPr>
              <w:t>Project Management</w:t>
            </w:r>
            <w:r w:rsidR="00C312FB">
              <w:rPr>
                <w:rFonts w:ascii="Garamond" w:hAnsi="Garamond" w:cs="Arial"/>
                <w:szCs w:val="22"/>
              </w:rPr>
              <w:t xml:space="preserve"> - Project plans</w:t>
            </w:r>
            <w:r w:rsidRPr="00A278DA">
              <w:rPr>
                <w:rFonts w:ascii="Garamond" w:hAnsi="Garamond" w:cs="Arial"/>
                <w:szCs w:val="22"/>
              </w:rPr>
              <w:t xml:space="preserve">, Feasibility Study, </w:t>
            </w:r>
            <w:r w:rsidR="00C312FB">
              <w:rPr>
                <w:rFonts w:ascii="Garamond" w:hAnsi="Garamond" w:cs="Arial"/>
                <w:szCs w:val="22"/>
              </w:rPr>
              <w:t>overseeing projects, designate project resources, prepare budget, monitor progress and stakeholder management.</w:t>
            </w:r>
          </w:p>
          <w:p w:rsidR="00C35078" w:rsidRPr="00F863A7" w:rsidRDefault="00C35078" w:rsidP="00C35078">
            <w:pPr>
              <w:pStyle w:val="ListParagraph"/>
              <w:ind w:left="284"/>
              <w:jc w:val="both"/>
              <w:rPr>
                <w:rFonts w:ascii="Garamond" w:hAnsi="Garamond" w:cs="Arial"/>
                <w:szCs w:val="22"/>
              </w:rPr>
            </w:pPr>
          </w:p>
          <w:p w:rsidR="000F67EF" w:rsidRDefault="000F67EF" w:rsidP="004C4648">
            <w:pPr>
              <w:pStyle w:val="ListParagraph"/>
              <w:numPr>
                <w:ilvl w:val="0"/>
                <w:numId w:val="2"/>
              </w:numPr>
              <w:ind w:left="284"/>
              <w:jc w:val="both"/>
              <w:rPr>
                <w:rFonts w:ascii="Garamond" w:hAnsi="Garamond" w:cs="Arial"/>
                <w:szCs w:val="22"/>
              </w:rPr>
            </w:pPr>
            <w:r w:rsidRPr="00763B03">
              <w:rPr>
                <w:rFonts w:ascii="Garamond" w:hAnsi="Garamond" w:cs="Arial"/>
                <w:b/>
                <w:szCs w:val="22"/>
              </w:rPr>
              <w:t>Stakeholder Management</w:t>
            </w:r>
            <w:r w:rsidR="00763B03" w:rsidRPr="00763B03">
              <w:rPr>
                <w:rFonts w:ascii="Garamond" w:hAnsi="Garamond" w:cs="Arial"/>
                <w:szCs w:val="22"/>
              </w:rPr>
              <w:t xml:space="preserve"> – </w:t>
            </w:r>
            <w:r w:rsidRPr="00763B03">
              <w:rPr>
                <w:rFonts w:ascii="Garamond" w:hAnsi="Garamond" w:cs="Arial"/>
                <w:szCs w:val="22"/>
              </w:rPr>
              <w:t xml:space="preserve">Internal and External, </w:t>
            </w:r>
            <w:r w:rsidR="00763B03">
              <w:rPr>
                <w:rFonts w:ascii="Garamond" w:hAnsi="Garamond" w:cs="Arial"/>
                <w:szCs w:val="22"/>
              </w:rPr>
              <w:t>members of a project team, executives, project sponsors, customers and users.</w:t>
            </w:r>
          </w:p>
          <w:p w:rsidR="00C35078" w:rsidRPr="00C35078" w:rsidRDefault="00C35078" w:rsidP="00C35078">
            <w:pPr>
              <w:pStyle w:val="ListParagraph"/>
              <w:rPr>
                <w:rFonts w:ascii="Garamond" w:hAnsi="Garamond" w:cs="Arial"/>
                <w:szCs w:val="22"/>
              </w:rPr>
            </w:pPr>
          </w:p>
          <w:p w:rsidR="00C35078" w:rsidRPr="00763B03" w:rsidRDefault="00C35078" w:rsidP="00C35078">
            <w:pPr>
              <w:pStyle w:val="ListParagraph"/>
              <w:ind w:left="284"/>
              <w:jc w:val="both"/>
              <w:rPr>
                <w:rFonts w:ascii="Garamond" w:hAnsi="Garamond" w:cs="Arial"/>
                <w:szCs w:val="22"/>
              </w:rPr>
            </w:pPr>
          </w:p>
          <w:p w:rsidR="000F67EF" w:rsidRDefault="000F67EF" w:rsidP="00F863A7">
            <w:pPr>
              <w:pStyle w:val="ListParagraph"/>
              <w:numPr>
                <w:ilvl w:val="0"/>
                <w:numId w:val="2"/>
              </w:numPr>
              <w:ind w:left="284"/>
              <w:jc w:val="both"/>
              <w:rPr>
                <w:rFonts w:ascii="Garamond" w:hAnsi="Garamond" w:cs="Arial"/>
                <w:szCs w:val="22"/>
              </w:rPr>
            </w:pPr>
            <w:r w:rsidRPr="00535ABA">
              <w:rPr>
                <w:rFonts w:ascii="Garamond" w:hAnsi="Garamond" w:cs="Arial"/>
                <w:b/>
                <w:szCs w:val="22"/>
              </w:rPr>
              <w:t xml:space="preserve">Business </w:t>
            </w:r>
            <w:r w:rsidR="00F863A7">
              <w:rPr>
                <w:rFonts w:ascii="Garamond" w:hAnsi="Garamond" w:cs="Arial"/>
                <w:b/>
                <w:szCs w:val="22"/>
              </w:rPr>
              <w:t>Communication and Diplomacy</w:t>
            </w:r>
            <w:r w:rsidRPr="00A278DA">
              <w:rPr>
                <w:rFonts w:ascii="Garamond" w:hAnsi="Garamond" w:cs="Arial"/>
                <w:szCs w:val="22"/>
              </w:rPr>
              <w:t xml:space="preserve"> –</w:t>
            </w:r>
            <w:r>
              <w:rPr>
                <w:rFonts w:ascii="Garamond" w:hAnsi="Garamond" w:cs="Arial"/>
                <w:szCs w:val="22"/>
              </w:rPr>
              <w:t xml:space="preserve"> </w:t>
            </w:r>
            <w:r w:rsidR="00F863A7">
              <w:rPr>
                <w:rFonts w:ascii="Garamond" w:hAnsi="Garamond" w:cs="Arial"/>
                <w:szCs w:val="22"/>
              </w:rPr>
              <w:t>Effective communication especially during negotiation and when attempting to be persuasive or assertive.</w:t>
            </w:r>
          </w:p>
          <w:p w:rsidR="00C35078" w:rsidRPr="000D4900" w:rsidRDefault="00C35078" w:rsidP="00C35078">
            <w:pPr>
              <w:pStyle w:val="ListParagraph"/>
              <w:ind w:left="284"/>
              <w:jc w:val="both"/>
              <w:rPr>
                <w:rFonts w:ascii="Garamond" w:hAnsi="Garamond" w:cs="Arial"/>
                <w:szCs w:val="22"/>
              </w:rPr>
            </w:pPr>
          </w:p>
        </w:tc>
      </w:tr>
      <w:tr w:rsidR="000F67EF" w:rsidRPr="00777433" w:rsidTr="004C4648">
        <w:trPr>
          <w:trHeight w:val="495"/>
        </w:trPr>
        <w:tc>
          <w:tcPr>
            <w:tcW w:w="10728" w:type="dxa"/>
          </w:tcPr>
          <w:p w:rsidR="000F67EF" w:rsidRDefault="00C35078" w:rsidP="000F67EF">
            <w:pPr>
              <w:pStyle w:val="ListParagraph"/>
              <w:numPr>
                <w:ilvl w:val="0"/>
                <w:numId w:val="2"/>
              </w:numPr>
              <w:ind w:left="284"/>
              <w:jc w:val="both"/>
              <w:rPr>
                <w:rFonts w:ascii="Garamond" w:hAnsi="Garamond" w:cs="Arial"/>
                <w:szCs w:val="22"/>
              </w:rPr>
            </w:pPr>
            <w:r>
              <w:rPr>
                <w:rFonts w:ascii="Garamond" w:hAnsi="Garamond" w:cs="Arial"/>
                <w:b/>
                <w:szCs w:val="22"/>
              </w:rPr>
              <w:t>Human Resource Management</w:t>
            </w:r>
            <w:r>
              <w:rPr>
                <w:rFonts w:ascii="Garamond" w:hAnsi="Garamond" w:cs="Arial"/>
                <w:szCs w:val="22"/>
              </w:rPr>
              <w:t xml:space="preserve"> – Organizational charts</w:t>
            </w:r>
            <w:r w:rsidR="000F67EF" w:rsidRPr="00A278DA">
              <w:rPr>
                <w:rFonts w:ascii="Garamond" w:hAnsi="Garamond" w:cs="Arial"/>
                <w:szCs w:val="22"/>
              </w:rPr>
              <w:t>,</w:t>
            </w:r>
            <w:r>
              <w:rPr>
                <w:rFonts w:ascii="Garamond" w:hAnsi="Garamond" w:cs="Arial"/>
                <w:szCs w:val="22"/>
              </w:rPr>
              <w:t xml:space="preserve"> Responsibility Assignments Matrix, Networking, Programmatic Job Advertising Tools and</w:t>
            </w:r>
            <w:r w:rsidR="000F67EF" w:rsidRPr="00A278DA">
              <w:rPr>
                <w:rFonts w:ascii="Garamond" w:hAnsi="Garamond" w:cs="Arial"/>
                <w:szCs w:val="22"/>
              </w:rPr>
              <w:t xml:space="preserve"> </w:t>
            </w:r>
            <w:r>
              <w:rPr>
                <w:rFonts w:ascii="Garamond" w:hAnsi="Garamond" w:cs="Arial"/>
                <w:szCs w:val="22"/>
              </w:rPr>
              <w:t>employee</w:t>
            </w:r>
            <w:r w:rsidR="000F67EF" w:rsidRPr="00A278DA">
              <w:rPr>
                <w:rFonts w:ascii="Garamond" w:hAnsi="Garamond" w:cs="Arial"/>
                <w:szCs w:val="22"/>
              </w:rPr>
              <w:t xml:space="preserve"> journey mapping</w:t>
            </w:r>
            <w:r>
              <w:rPr>
                <w:rFonts w:ascii="Garamond" w:hAnsi="Garamond" w:cs="Arial"/>
                <w:szCs w:val="22"/>
              </w:rPr>
              <w:t>.</w:t>
            </w:r>
          </w:p>
          <w:p w:rsidR="000F67EF" w:rsidRDefault="000F67EF" w:rsidP="004C4648">
            <w:pPr>
              <w:pStyle w:val="ListParagraph"/>
              <w:ind w:left="284"/>
              <w:jc w:val="both"/>
              <w:rPr>
                <w:rFonts w:ascii="Garamond" w:hAnsi="Garamond" w:cs="Arial"/>
                <w:szCs w:val="22"/>
              </w:rPr>
            </w:pPr>
          </w:p>
          <w:p w:rsidR="000F67EF" w:rsidRDefault="00FB507E" w:rsidP="000F67EF">
            <w:pPr>
              <w:pStyle w:val="ListParagraph"/>
              <w:numPr>
                <w:ilvl w:val="0"/>
                <w:numId w:val="2"/>
              </w:numPr>
              <w:ind w:left="284"/>
              <w:jc w:val="both"/>
              <w:rPr>
                <w:rFonts w:ascii="Garamond" w:hAnsi="Garamond" w:cs="Arial"/>
                <w:szCs w:val="22"/>
              </w:rPr>
            </w:pPr>
            <w:r>
              <w:rPr>
                <w:rFonts w:ascii="Garamond" w:hAnsi="Garamond" w:cs="Arial"/>
                <w:b/>
                <w:szCs w:val="22"/>
              </w:rPr>
              <w:t>Public Speaking and Presentation</w:t>
            </w:r>
            <w:r w:rsidR="000F67EF">
              <w:rPr>
                <w:rFonts w:ascii="Garamond" w:hAnsi="Garamond" w:cs="Arial"/>
                <w:szCs w:val="22"/>
              </w:rPr>
              <w:t xml:space="preserve"> –</w:t>
            </w:r>
            <w:r>
              <w:rPr>
                <w:rFonts w:ascii="Garamond" w:hAnsi="Garamond" w:cs="Arial"/>
                <w:szCs w:val="22"/>
              </w:rPr>
              <w:t xml:space="preserve"> Informative, Persuasive, Demonstrative and Business Communication techmiques.</w:t>
            </w:r>
          </w:p>
          <w:p w:rsidR="000F67EF" w:rsidRPr="000D4900" w:rsidRDefault="000F67EF" w:rsidP="004C4648">
            <w:pPr>
              <w:jc w:val="both"/>
              <w:rPr>
                <w:rFonts w:ascii="Garamond" w:hAnsi="Garamond" w:cs="Arial"/>
                <w:szCs w:val="22"/>
              </w:rPr>
            </w:pPr>
          </w:p>
          <w:p w:rsidR="000F67EF" w:rsidRDefault="00EB3471" w:rsidP="000F67EF">
            <w:pPr>
              <w:pStyle w:val="ListParagraph"/>
              <w:numPr>
                <w:ilvl w:val="0"/>
                <w:numId w:val="2"/>
              </w:numPr>
              <w:ind w:left="284"/>
              <w:jc w:val="both"/>
              <w:rPr>
                <w:rFonts w:ascii="Garamond" w:hAnsi="Garamond" w:cs="Arial"/>
                <w:szCs w:val="22"/>
              </w:rPr>
            </w:pPr>
            <w:r>
              <w:rPr>
                <w:rFonts w:ascii="Garamond" w:hAnsi="Garamond" w:cs="Arial"/>
                <w:b/>
                <w:szCs w:val="22"/>
              </w:rPr>
              <w:t>Admin Officer</w:t>
            </w:r>
            <w:r w:rsidR="000F67EF">
              <w:rPr>
                <w:rFonts w:ascii="Garamond" w:hAnsi="Garamond" w:cs="Arial"/>
                <w:szCs w:val="22"/>
              </w:rPr>
              <w:t xml:space="preserve"> –</w:t>
            </w:r>
            <w:r>
              <w:rPr>
                <w:rFonts w:ascii="Garamond" w:hAnsi="Garamond" w:cs="Arial"/>
                <w:szCs w:val="22"/>
              </w:rPr>
              <w:t xml:space="preserve"> Office Management and administration, Daily update, file documentation, office logistics and project monitoring.</w:t>
            </w:r>
          </w:p>
          <w:p w:rsidR="000F67EF" w:rsidRPr="00E8567C" w:rsidRDefault="000F67EF" w:rsidP="004C4648">
            <w:pPr>
              <w:jc w:val="both"/>
              <w:rPr>
                <w:rFonts w:ascii="Garamond" w:hAnsi="Garamond" w:cs="Arial"/>
                <w:szCs w:val="22"/>
              </w:rPr>
            </w:pPr>
          </w:p>
          <w:p w:rsidR="000F67EF" w:rsidRPr="00A278DA" w:rsidRDefault="00DF7FAE" w:rsidP="00DF7FAE">
            <w:pPr>
              <w:pStyle w:val="ListParagraph"/>
              <w:numPr>
                <w:ilvl w:val="0"/>
                <w:numId w:val="2"/>
              </w:numPr>
              <w:ind w:left="284"/>
              <w:jc w:val="both"/>
              <w:rPr>
                <w:rFonts w:ascii="Garamond" w:hAnsi="Garamond" w:cs="Arial"/>
                <w:szCs w:val="22"/>
              </w:rPr>
            </w:pPr>
            <w:r>
              <w:rPr>
                <w:rFonts w:ascii="Garamond" w:hAnsi="Garamond" w:cs="Arial"/>
                <w:b/>
                <w:szCs w:val="22"/>
              </w:rPr>
              <w:t>Leading and Supervising People at Work</w:t>
            </w:r>
            <w:r w:rsidR="000F67EF">
              <w:rPr>
                <w:rFonts w:ascii="Garamond" w:hAnsi="Garamond" w:cs="Arial"/>
                <w:szCs w:val="22"/>
              </w:rPr>
              <w:t xml:space="preserve"> – </w:t>
            </w:r>
            <w:r>
              <w:rPr>
                <w:rFonts w:ascii="Garamond" w:hAnsi="Garamond" w:cs="Arial"/>
                <w:szCs w:val="22"/>
              </w:rPr>
              <w:t>Strategic thinking, Planning and delivery, people management, change management, Communication of project or organizational vision and mission, persuasion and influence.</w:t>
            </w:r>
            <w:r w:rsidR="000F67EF">
              <w:rPr>
                <w:rFonts w:ascii="Garamond" w:hAnsi="Garamond" w:cs="Arial"/>
                <w:szCs w:val="22"/>
              </w:rPr>
              <w:t xml:space="preserve"> </w:t>
            </w:r>
          </w:p>
        </w:tc>
      </w:tr>
    </w:tbl>
    <w:p w:rsidR="000F67EF" w:rsidRPr="00777433" w:rsidRDefault="000F67EF" w:rsidP="000F67EF">
      <w:pPr>
        <w:jc w:val="both"/>
        <w:rPr>
          <w:rFonts w:ascii="Garamond" w:hAnsi="Garamond" w:cs="Arial"/>
          <w:sz w:val="20"/>
          <w:szCs w:val="20"/>
        </w:rPr>
        <w:sectPr w:rsidR="000F67EF" w:rsidRPr="00777433" w:rsidSect="0022417B">
          <w:headerReference w:type="even" r:id="rId8"/>
          <w:headerReference w:type="default" r:id="rId9"/>
          <w:footerReference w:type="even" r:id="rId10"/>
          <w:footerReference w:type="default" r:id="rId11"/>
          <w:headerReference w:type="first" r:id="rId12"/>
          <w:footerReference w:type="first" r:id="rId13"/>
          <w:pgSz w:w="11906" w:h="16838" w:code="9"/>
          <w:pgMar w:top="572" w:right="720" w:bottom="1135" w:left="720" w:header="709" w:footer="295" w:gutter="0"/>
          <w:pgBorders w:offsetFrom="page">
            <w:top w:val="single" w:sz="2" w:space="24" w:color="808080" w:shadow="1"/>
            <w:left w:val="single" w:sz="2" w:space="24" w:color="808080" w:shadow="1"/>
            <w:bottom w:val="single" w:sz="2" w:space="24" w:color="808080" w:shadow="1"/>
            <w:right w:val="single" w:sz="2" w:space="24" w:color="808080" w:shadow="1"/>
          </w:pgBorders>
          <w:cols w:space="708"/>
          <w:docGrid w:linePitch="360"/>
        </w:sectPr>
      </w:pPr>
    </w:p>
    <w:p w:rsidR="000F67EF" w:rsidRPr="00777433" w:rsidRDefault="000F67EF" w:rsidP="000F67EF">
      <w:pPr>
        <w:jc w:val="both"/>
        <w:rPr>
          <w:rFonts w:ascii="Garamond" w:hAnsi="Garamond" w:cs="Lucida Sans Unicode"/>
          <w:sz w:val="14"/>
          <w:szCs w:val="22"/>
        </w:rPr>
      </w:pPr>
    </w:p>
    <w:p w:rsidR="000F67EF" w:rsidRPr="00777433" w:rsidRDefault="008C5EB0" w:rsidP="000F67EF">
      <w:pPr>
        <w:pBdr>
          <w:top w:val="single" w:sz="12" w:space="0" w:color="auto"/>
          <w:bottom w:val="single" w:sz="2" w:space="13" w:color="808080"/>
        </w:pBdr>
        <w:shd w:val="clear" w:color="auto" w:fill="F2F2F2"/>
        <w:spacing w:line="340" w:lineRule="exact"/>
        <w:jc w:val="center"/>
        <w:rPr>
          <w:rFonts w:ascii="Garamond" w:hAnsi="Garamond" w:cs="Lucida Sans Unicode"/>
          <w:b/>
          <w:szCs w:val="22"/>
        </w:rPr>
      </w:pPr>
      <w:r>
        <w:rPr>
          <w:rFonts w:ascii="Garamond" w:hAnsi="Garamond" w:cs="Lucida Sans Unicode"/>
          <w:b/>
          <w:szCs w:val="22"/>
        </w:rPr>
        <w:t>RELEVANT</w:t>
      </w:r>
      <w:r w:rsidR="000F67EF" w:rsidRPr="00777433">
        <w:rPr>
          <w:rFonts w:ascii="Garamond" w:hAnsi="Garamond" w:cs="Lucida Sans Unicode"/>
          <w:b/>
          <w:szCs w:val="22"/>
        </w:rPr>
        <w:t xml:space="preserve"> EXPERIENCE</w:t>
      </w:r>
    </w:p>
    <w:tbl>
      <w:tblPr>
        <w:tblStyle w:val="TableGrid"/>
        <w:tblW w:w="0" w:type="auto"/>
        <w:tblInd w:w="108" w:type="dxa"/>
        <w:tblLook w:val="04A0"/>
      </w:tblPr>
      <w:tblGrid>
        <w:gridCol w:w="2063"/>
        <w:gridCol w:w="8511"/>
      </w:tblGrid>
      <w:tr w:rsidR="000F67EF" w:rsidRPr="00777433" w:rsidTr="004C4648">
        <w:tc>
          <w:tcPr>
            <w:tcW w:w="0" w:type="auto"/>
            <w:vMerge w:val="restart"/>
            <w:shd w:val="clear" w:color="auto" w:fill="C0C0C0"/>
            <w:vAlign w:val="center"/>
          </w:tcPr>
          <w:p w:rsidR="000F67EF" w:rsidRPr="00270752" w:rsidRDefault="00ED35F9" w:rsidP="00ED35F9">
            <w:pPr>
              <w:jc w:val="center"/>
              <w:rPr>
                <w:rFonts w:ascii="Garamond" w:hAnsi="Garamond" w:cs="Arial"/>
                <w:b/>
                <w:color w:val="FFFFFF" w:themeColor="background1"/>
                <w:szCs w:val="20"/>
              </w:rPr>
            </w:pPr>
            <w:r>
              <w:rPr>
                <w:rFonts w:ascii="Garamond" w:hAnsi="Garamond" w:cs="Arial"/>
                <w:b/>
                <w:color w:val="FFFFFF" w:themeColor="background1"/>
                <w:szCs w:val="20"/>
              </w:rPr>
              <w:t>Dec. 2020</w:t>
            </w:r>
            <w:r w:rsidR="000F67EF" w:rsidRPr="00270752">
              <w:rPr>
                <w:rFonts w:ascii="Garamond" w:hAnsi="Garamond" w:cs="Arial"/>
                <w:b/>
                <w:color w:val="FFFFFF" w:themeColor="background1"/>
                <w:szCs w:val="20"/>
              </w:rPr>
              <w:t xml:space="preserve"> – </w:t>
            </w:r>
            <w:r>
              <w:rPr>
                <w:rFonts w:ascii="Garamond" w:hAnsi="Garamond" w:cs="Arial"/>
                <w:b/>
                <w:color w:val="FFFFFF" w:themeColor="background1"/>
                <w:szCs w:val="20"/>
              </w:rPr>
              <w:t>2021</w:t>
            </w:r>
          </w:p>
        </w:tc>
        <w:tc>
          <w:tcPr>
            <w:tcW w:w="8511" w:type="dxa"/>
          </w:tcPr>
          <w:p w:rsidR="000F67EF" w:rsidRPr="00777433" w:rsidRDefault="00ED35F9" w:rsidP="004C4648">
            <w:pPr>
              <w:jc w:val="both"/>
              <w:rPr>
                <w:rFonts w:ascii="Garamond" w:hAnsi="Garamond" w:cs="Arial"/>
                <w:b/>
                <w:szCs w:val="20"/>
              </w:rPr>
            </w:pPr>
            <w:r>
              <w:rPr>
                <w:rFonts w:ascii="Garamond" w:hAnsi="Garamond" w:cs="Arial"/>
                <w:b/>
                <w:szCs w:val="20"/>
              </w:rPr>
              <w:t>Federal Competition and Consumer Protection Commission</w:t>
            </w:r>
          </w:p>
        </w:tc>
      </w:tr>
      <w:tr w:rsidR="000F67EF" w:rsidRPr="00777433" w:rsidTr="004C4648">
        <w:tc>
          <w:tcPr>
            <w:tcW w:w="0" w:type="auto"/>
            <w:vMerge/>
            <w:tcBorders>
              <w:bottom w:val="single" w:sz="4" w:space="0" w:color="auto"/>
            </w:tcBorders>
            <w:shd w:val="clear" w:color="auto" w:fill="C0C0C0"/>
          </w:tcPr>
          <w:p w:rsidR="000F67EF" w:rsidRPr="00AC0420" w:rsidRDefault="000F67EF" w:rsidP="004C4648">
            <w:pPr>
              <w:jc w:val="both"/>
              <w:rPr>
                <w:rFonts w:ascii="Garamond" w:hAnsi="Garamond" w:cs="Arial"/>
                <w:b/>
                <w:i/>
                <w:color w:val="FFFFFF" w:themeColor="background1"/>
                <w:szCs w:val="20"/>
              </w:rPr>
            </w:pPr>
          </w:p>
        </w:tc>
        <w:tc>
          <w:tcPr>
            <w:tcW w:w="8511" w:type="dxa"/>
            <w:tcBorders>
              <w:bottom w:val="single" w:sz="4" w:space="0" w:color="auto"/>
            </w:tcBorders>
          </w:tcPr>
          <w:p w:rsidR="000F67EF" w:rsidRPr="00777433" w:rsidRDefault="00ED35F9" w:rsidP="004C4648">
            <w:pPr>
              <w:jc w:val="both"/>
              <w:rPr>
                <w:rFonts w:ascii="Garamond" w:hAnsi="Garamond" w:cs="Arial"/>
                <w:b/>
                <w:szCs w:val="20"/>
              </w:rPr>
            </w:pPr>
            <w:r>
              <w:rPr>
                <w:rFonts w:ascii="Garamond" w:hAnsi="Garamond" w:cs="Arial"/>
                <w:b/>
                <w:szCs w:val="20"/>
              </w:rPr>
              <w:t xml:space="preserve">Surveillance and Enforcement </w:t>
            </w:r>
            <w:r w:rsidR="00DD1BB5">
              <w:rPr>
                <w:rFonts w:ascii="Garamond" w:hAnsi="Garamond" w:cs="Arial"/>
                <w:b/>
                <w:szCs w:val="20"/>
              </w:rPr>
              <w:t>Department</w:t>
            </w:r>
          </w:p>
        </w:tc>
      </w:tr>
      <w:tr w:rsidR="000F67EF" w:rsidRPr="00777433" w:rsidTr="009A601C">
        <w:trPr>
          <w:trHeight w:val="460"/>
        </w:trPr>
        <w:tc>
          <w:tcPr>
            <w:tcW w:w="10574" w:type="dxa"/>
            <w:gridSpan w:val="2"/>
            <w:shd w:val="clear" w:color="auto" w:fill="auto"/>
          </w:tcPr>
          <w:p w:rsidR="000F67EF" w:rsidRDefault="000F67EF" w:rsidP="004C4648">
            <w:pPr>
              <w:shd w:val="clear" w:color="auto" w:fill="FFFFFF"/>
              <w:rPr>
                <w:rFonts w:ascii="Garamond" w:hAnsi="Garamond"/>
                <w:color w:val="000000"/>
                <w:szCs w:val="20"/>
              </w:rPr>
            </w:pPr>
          </w:p>
          <w:p w:rsidR="000F67EF" w:rsidRDefault="00ED35F9" w:rsidP="00ED35F9">
            <w:pPr>
              <w:rPr>
                <w:rFonts w:ascii="Garamond" w:hAnsi="Garamond"/>
                <w:color w:val="000000"/>
                <w:szCs w:val="20"/>
              </w:rPr>
            </w:pPr>
            <w:r>
              <w:rPr>
                <w:rFonts w:ascii="Garamond" w:hAnsi="Garamond"/>
                <w:color w:val="000000"/>
                <w:szCs w:val="20"/>
              </w:rPr>
              <w:t>I did my one</w:t>
            </w:r>
            <w:r w:rsidR="00DD1BB5">
              <w:rPr>
                <w:rFonts w:ascii="Garamond" w:hAnsi="Garamond"/>
                <w:color w:val="000000"/>
                <w:szCs w:val="20"/>
              </w:rPr>
              <w:t xml:space="preserve"> year</w:t>
            </w:r>
            <w:r>
              <w:rPr>
                <w:rFonts w:ascii="Garamond" w:hAnsi="Garamond"/>
                <w:color w:val="000000"/>
                <w:szCs w:val="20"/>
              </w:rPr>
              <w:t xml:space="preserve"> compulsory youth service in Federal Competition and Consumer Protection Commission</w:t>
            </w:r>
            <w:r w:rsidR="000F67EF">
              <w:rPr>
                <w:rFonts w:ascii="Garamond" w:hAnsi="Garamond"/>
                <w:color w:val="000000"/>
                <w:szCs w:val="20"/>
              </w:rPr>
              <w:t xml:space="preserve"> </w:t>
            </w:r>
            <w:r>
              <w:rPr>
                <w:rFonts w:ascii="Garamond" w:hAnsi="Garamond"/>
                <w:color w:val="000000"/>
                <w:szCs w:val="20"/>
              </w:rPr>
              <w:t>where I served as a registration desk officer, attending to complainants through mails and calls.</w:t>
            </w:r>
          </w:p>
          <w:p w:rsidR="000F67EF" w:rsidRDefault="000F67EF" w:rsidP="004C4648">
            <w:pPr>
              <w:shd w:val="clear" w:color="auto" w:fill="FFFFFF"/>
              <w:ind w:right="-102"/>
              <w:rPr>
                <w:rFonts w:ascii="Garamond" w:hAnsi="Garamond" w:cs="Arial"/>
                <w:b/>
                <w:szCs w:val="20"/>
              </w:rPr>
            </w:pPr>
          </w:p>
          <w:p w:rsidR="000F67EF" w:rsidRPr="00DD1BB5" w:rsidRDefault="000F67EF" w:rsidP="00DD1BB5">
            <w:pPr>
              <w:shd w:val="clear" w:color="auto" w:fill="FFFFFF"/>
              <w:ind w:right="-102"/>
              <w:rPr>
                <w:rFonts w:ascii="Garamond" w:hAnsi="Garamond" w:cs="Arial"/>
                <w:b/>
                <w:szCs w:val="20"/>
              </w:rPr>
            </w:pPr>
            <w:r>
              <w:rPr>
                <w:rFonts w:ascii="Garamond" w:hAnsi="Garamond" w:cs="Arial"/>
                <w:b/>
                <w:szCs w:val="20"/>
              </w:rPr>
              <w:t>Key responsibilities</w:t>
            </w:r>
            <w:r w:rsidRPr="00AC0420">
              <w:rPr>
                <w:rFonts w:ascii="Garamond" w:hAnsi="Garamond" w:cs="Arial"/>
                <w:b/>
                <w:szCs w:val="20"/>
              </w:rPr>
              <w:t>:</w:t>
            </w:r>
          </w:p>
          <w:p w:rsidR="000F67EF" w:rsidRPr="009A0549" w:rsidRDefault="00AF4D3E" w:rsidP="000F67EF">
            <w:pPr>
              <w:numPr>
                <w:ilvl w:val="0"/>
                <w:numId w:val="7"/>
              </w:numPr>
              <w:shd w:val="clear" w:color="auto" w:fill="FFFFFF"/>
              <w:rPr>
                <w:rFonts w:ascii="Garamond" w:hAnsi="Garamond"/>
                <w:color w:val="000000"/>
                <w:szCs w:val="20"/>
              </w:rPr>
            </w:pPr>
            <w:r>
              <w:rPr>
                <w:rFonts w:ascii="Garamond" w:hAnsi="Garamond" w:cs="Arial"/>
                <w:szCs w:val="20"/>
                <w:shd w:val="clear" w:color="auto" w:fill="FFFFFF"/>
              </w:rPr>
              <w:t>As a registration desk officer I performed the duties of entering new case</w:t>
            </w:r>
            <w:r w:rsidR="00DD1BB5">
              <w:rPr>
                <w:rFonts w:ascii="Garamond" w:hAnsi="Garamond" w:cs="Arial"/>
                <w:szCs w:val="20"/>
                <w:shd w:val="clear" w:color="auto" w:fill="FFFFFF"/>
              </w:rPr>
              <w:t>s</w:t>
            </w:r>
            <w:r>
              <w:rPr>
                <w:rFonts w:ascii="Garamond" w:hAnsi="Garamond" w:cs="Arial"/>
                <w:szCs w:val="20"/>
                <w:shd w:val="clear" w:color="auto" w:fill="FFFFFF"/>
              </w:rPr>
              <w:t xml:space="preserve"> on the Commission’s automation platform for quick and easy reference.</w:t>
            </w:r>
          </w:p>
          <w:p w:rsidR="000F67EF" w:rsidRPr="009A0549" w:rsidRDefault="00AF4D3E" w:rsidP="000F67EF">
            <w:pPr>
              <w:numPr>
                <w:ilvl w:val="0"/>
                <w:numId w:val="7"/>
              </w:numPr>
              <w:shd w:val="clear" w:color="auto" w:fill="FFFFFF"/>
              <w:rPr>
                <w:rFonts w:ascii="Garamond" w:hAnsi="Garamond"/>
                <w:color w:val="000000"/>
                <w:szCs w:val="20"/>
              </w:rPr>
            </w:pPr>
            <w:r>
              <w:rPr>
                <w:rFonts w:ascii="Garamond" w:hAnsi="Garamond" w:cs="Arial"/>
                <w:szCs w:val="20"/>
                <w:shd w:val="clear" w:color="auto" w:fill="FFFFFF"/>
              </w:rPr>
              <w:t>Performed Surveillance and Enforcement roles.</w:t>
            </w:r>
          </w:p>
          <w:p w:rsidR="000F67EF" w:rsidRPr="00F50DE0" w:rsidRDefault="000F67EF" w:rsidP="000F67EF">
            <w:pPr>
              <w:numPr>
                <w:ilvl w:val="0"/>
                <w:numId w:val="7"/>
              </w:numPr>
              <w:shd w:val="clear" w:color="auto" w:fill="FFFFFF"/>
              <w:rPr>
                <w:rFonts w:ascii="Garamond" w:hAnsi="Garamond"/>
                <w:color w:val="000000"/>
                <w:szCs w:val="20"/>
              </w:rPr>
            </w:pPr>
            <w:r>
              <w:rPr>
                <w:rFonts w:ascii="Garamond" w:hAnsi="Garamond" w:cs="Arial"/>
                <w:szCs w:val="20"/>
                <w:shd w:val="clear" w:color="auto" w:fill="FFFFFF"/>
              </w:rPr>
              <w:t>Engaged and w</w:t>
            </w:r>
            <w:r w:rsidRPr="009A0549">
              <w:rPr>
                <w:rFonts w:ascii="Garamond" w:hAnsi="Garamond" w:cs="Arial"/>
                <w:szCs w:val="20"/>
                <w:shd w:val="clear" w:color="auto" w:fill="FFFFFF"/>
              </w:rPr>
              <w:t>ork</w:t>
            </w:r>
            <w:r>
              <w:rPr>
                <w:rFonts w:ascii="Garamond" w:hAnsi="Garamond" w:cs="Arial"/>
                <w:szCs w:val="20"/>
                <w:shd w:val="clear" w:color="auto" w:fill="FFFFFF"/>
              </w:rPr>
              <w:t>ed</w:t>
            </w:r>
            <w:r w:rsidRPr="009A0549">
              <w:rPr>
                <w:rFonts w:ascii="Garamond" w:hAnsi="Garamond" w:cs="Arial"/>
                <w:szCs w:val="20"/>
                <w:shd w:val="clear" w:color="auto" w:fill="FFFFFF"/>
              </w:rPr>
              <w:t xml:space="preserve"> closely with </w:t>
            </w:r>
            <w:r w:rsidR="00AF4D3E">
              <w:rPr>
                <w:rFonts w:ascii="Garamond" w:hAnsi="Garamond" w:cs="Arial"/>
                <w:szCs w:val="20"/>
                <w:shd w:val="clear" w:color="auto" w:fill="FFFFFF"/>
              </w:rPr>
              <w:t>senior officers to resolve</w:t>
            </w:r>
            <w:r w:rsidR="00F50DE0">
              <w:rPr>
                <w:rFonts w:ascii="Garamond" w:hAnsi="Garamond" w:cs="Arial"/>
                <w:szCs w:val="20"/>
                <w:shd w:val="clear" w:color="auto" w:fill="FFFFFF"/>
              </w:rPr>
              <w:t xml:space="preserve"> cases</w:t>
            </w:r>
            <w:r w:rsidR="00AF4D3E">
              <w:rPr>
                <w:rFonts w:ascii="Garamond" w:hAnsi="Garamond" w:cs="Arial"/>
                <w:szCs w:val="20"/>
                <w:shd w:val="clear" w:color="auto" w:fill="FFFFFF"/>
              </w:rPr>
              <w:t>.</w:t>
            </w:r>
          </w:p>
          <w:p w:rsidR="00F50DE0" w:rsidRPr="009A0549" w:rsidRDefault="00F50DE0" w:rsidP="000F67EF">
            <w:pPr>
              <w:numPr>
                <w:ilvl w:val="0"/>
                <w:numId w:val="7"/>
              </w:numPr>
              <w:shd w:val="clear" w:color="auto" w:fill="FFFFFF"/>
              <w:rPr>
                <w:rFonts w:ascii="Garamond" w:hAnsi="Garamond"/>
                <w:color w:val="000000"/>
                <w:szCs w:val="20"/>
              </w:rPr>
            </w:pPr>
            <w:r>
              <w:rPr>
                <w:rFonts w:ascii="Garamond" w:hAnsi="Garamond" w:cs="Arial"/>
                <w:szCs w:val="20"/>
                <w:shd w:val="clear" w:color="auto" w:fill="FFFFFF"/>
              </w:rPr>
              <w:t>Attended reconciliation meetings.</w:t>
            </w:r>
          </w:p>
          <w:p w:rsidR="000F67EF" w:rsidRPr="009A0549" w:rsidRDefault="000F67EF" w:rsidP="000F67EF">
            <w:pPr>
              <w:numPr>
                <w:ilvl w:val="0"/>
                <w:numId w:val="7"/>
              </w:numPr>
              <w:shd w:val="clear" w:color="auto" w:fill="FFFFFF"/>
              <w:rPr>
                <w:rFonts w:ascii="Garamond" w:hAnsi="Garamond"/>
                <w:color w:val="000000"/>
                <w:szCs w:val="20"/>
              </w:rPr>
            </w:pPr>
            <w:r>
              <w:rPr>
                <w:rFonts w:ascii="Garamond" w:hAnsi="Garamond" w:cs="Arial"/>
                <w:szCs w:val="20"/>
                <w:shd w:val="clear" w:color="auto" w:fill="FFFFFF"/>
              </w:rPr>
              <w:t>Owned the time</w:t>
            </w:r>
            <w:r w:rsidRPr="009A0549">
              <w:rPr>
                <w:rFonts w:ascii="Garamond" w:hAnsi="Garamond" w:cs="Arial"/>
                <w:szCs w:val="20"/>
                <w:shd w:val="clear" w:color="auto" w:fill="FFFFFF"/>
              </w:rPr>
              <w:t xml:space="preserve">ly </w:t>
            </w:r>
            <w:r w:rsidR="00F50DE0">
              <w:rPr>
                <w:rFonts w:ascii="Garamond" w:hAnsi="Garamond" w:cs="Arial"/>
                <w:szCs w:val="20"/>
                <w:shd w:val="clear" w:color="auto" w:fill="FFFFFF"/>
              </w:rPr>
              <w:t>clarification</w:t>
            </w:r>
            <w:r w:rsidRPr="009A0549">
              <w:rPr>
                <w:rFonts w:ascii="Garamond" w:hAnsi="Garamond" w:cs="Arial"/>
                <w:szCs w:val="20"/>
                <w:shd w:val="clear" w:color="auto" w:fill="FFFFFF"/>
              </w:rPr>
              <w:t xml:space="preserve"> of</w:t>
            </w:r>
            <w:r w:rsidR="00F50DE0">
              <w:rPr>
                <w:rFonts w:ascii="Garamond" w:hAnsi="Garamond" w:cs="Arial"/>
                <w:szCs w:val="20"/>
                <w:shd w:val="clear" w:color="auto" w:fill="FFFFFF"/>
              </w:rPr>
              <w:t xml:space="preserve"> consumer </w:t>
            </w:r>
            <w:r w:rsidR="00F50DE0" w:rsidRPr="009A0549">
              <w:rPr>
                <w:rFonts w:ascii="Garamond" w:hAnsi="Garamond" w:cs="Arial"/>
                <w:szCs w:val="20"/>
                <w:shd w:val="clear" w:color="auto" w:fill="FFFFFF"/>
              </w:rPr>
              <w:t>issues</w:t>
            </w:r>
            <w:r>
              <w:rPr>
                <w:rFonts w:ascii="Garamond" w:hAnsi="Garamond" w:cs="Arial"/>
                <w:szCs w:val="20"/>
                <w:shd w:val="clear" w:color="auto" w:fill="FFFFFF"/>
              </w:rPr>
              <w:t xml:space="preserve"> and cases</w:t>
            </w:r>
            <w:r w:rsidR="00F50DE0">
              <w:rPr>
                <w:rFonts w:ascii="Garamond" w:hAnsi="Garamond" w:cs="Arial"/>
                <w:szCs w:val="20"/>
                <w:shd w:val="clear" w:color="auto" w:fill="FFFFFF"/>
              </w:rPr>
              <w:t>.</w:t>
            </w:r>
          </w:p>
          <w:p w:rsidR="000F67EF" w:rsidRPr="009A0549" w:rsidRDefault="00F50DE0" w:rsidP="000F67EF">
            <w:pPr>
              <w:numPr>
                <w:ilvl w:val="0"/>
                <w:numId w:val="7"/>
              </w:numPr>
              <w:shd w:val="clear" w:color="auto" w:fill="FFFFFF"/>
              <w:rPr>
                <w:rFonts w:ascii="Garamond" w:hAnsi="Garamond"/>
                <w:color w:val="000000"/>
                <w:szCs w:val="20"/>
              </w:rPr>
            </w:pPr>
            <w:r>
              <w:rPr>
                <w:rFonts w:ascii="Garamond" w:hAnsi="Garamond" w:cs="Arial"/>
                <w:szCs w:val="20"/>
                <w:shd w:val="clear" w:color="auto" w:fill="FFFFFF"/>
              </w:rPr>
              <w:t>Carried out proper documentation and reproduction of case files.</w:t>
            </w:r>
          </w:p>
          <w:p w:rsidR="000F67EF" w:rsidRPr="009A0549" w:rsidRDefault="00F50DE0" w:rsidP="000F67EF">
            <w:pPr>
              <w:numPr>
                <w:ilvl w:val="0"/>
                <w:numId w:val="7"/>
              </w:numPr>
              <w:shd w:val="clear" w:color="auto" w:fill="FFFFFF"/>
              <w:rPr>
                <w:rFonts w:ascii="Garamond" w:hAnsi="Garamond"/>
                <w:color w:val="000000"/>
                <w:szCs w:val="20"/>
              </w:rPr>
            </w:pPr>
            <w:r>
              <w:rPr>
                <w:rFonts w:ascii="Garamond" w:hAnsi="Garamond" w:cs="Arial"/>
                <w:szCs w:val="20"/>
                <w:shd w:val="clear" w:color="auto" w:fill="FFFFFF"/>
              </w:rPr>
              <w:t>Undertook processing of data.</w:t>
            </w:r>
          </w:p>
          <w:p w:rsidR="000F67EF" w:rsidRPr="009A0549" w:rsidRDefault="00F50DE0" w:rsidP="000F67EF">
            <w:pPr>
              <w:numPr>
                <w:ilvl w:val="0"/>
                <w:numId w:val="7"/>
              </w:numPr>
              <w:shd w:val="clear" w:color="auto" w:fill="FFFFFF"/>
              <w:rPr>
                <w:rFonts w:ascii="Garamond" w:hAnsi="Garamond"/>
                <w:color w:val="000000"/>
                <w:szCs w:val="20"/>
              </w:rPr>
            </w:pPr>
            <w:r>
              <w:rPr>
                <w:rFonts w:ascii="Garamond" w:hAnsi="Garamond" w:cs="Arial"/>
                <w:szCs w:val="20"/>
                <w:shd w:val="clear" w:color="auto" w:fill="FFFFFF"/>
              </w:rPr>
              <w:t>Preparation of venue for reconciliation of issues and cases between respondents and complainants.</w:t>
            </w:r>
          </w:p>
          <w:p w:rsidR="000F67EF" w:rsidRPr="009A0549" w:rsidRDefault="00F50DE0" w:rsidP="000F67EF">
            <w:pPr>
              <w:numPr>
                <w:ilvl w:val="0"/>
                <w:numId w:val="7"/>
              </w:numPr>
              <w:shd w:val="clear" w:color="auto" w:fill="FFFFFF"/>
              <w:rPr>
                <w:rFonts w:ascii="Garamond" w:hAnsi="Garamond"/>
                <w:color w:val="000000"/>
                <w:szCs w:val="20"/>
              </w:rPr>
            </w:pPr>
            <w:r>
              <w:rPr>
                <w:rFonts w:ascii="Garamond" w:hAnsi="Garamond" w:cs="Arial"/>
                <w:szCs w:val="20"/>
                <w:shd w:val="clear" w:color="auto" w:fill="FFFFFF"/>
              </w:rPr>
              <w:t xml:space="preserve">Taking of minutes during meetings and processing of the same into briefings. </w:t>
            </w:r>
          </w:p>
          <w:p w:rsidR="000F67EF" w:rsidRDefault="000F67EF" w:rsidP="000F67EF">
            <w:pPr>
              <w:numPr>
                <w:ilvl w:val="0"/>
                <w:numId w:val="7"/>
              </w:numPr>
              <w:shd w:val="clear" w:color="auto" w:fill="FFFFFF"/>
              <w:rPr>
                <w:rFonts w:ascii="Garamond" w:hAnsi="Garamond"/>
                <w:color w:val="000000"/>
                <w:szCs w:val="20"/>
              </w:rPr>
            </w:pPr>
            <w:r>
              <w:rPr>
                <w:rFonts w:ascii="Garamond" w:hAnsi="Garamond"/>
                <w:color w:val="000000"/>
                <w:szCs w:val="20"/>
              </w:rPr>
              <w:t>Supported the</w:t>
            </w:r>
            <w:r w:rsidR="00F50DE0">
              <w:rPr>
                <w:rFonts w:ascii="Garamond" w:hAnsi="Garamond"/>
                <w:color w:val="000000"/>
                <w:szCs w:val="20"/>
              </w:rPr>
              <w:t xml:space="preserve"> officers</w:t>
            </w:r>
            <w:r>
              <w:rPr>
                <w:rFonts w:ascii="Garamond" w:hAnsi="Garamond"/>
                <w:color w:val="000000"/>
                <w:szCs w:val="20"/>
              </w:rPr>
              <w:t xml:space="preserve"> in scheduling </w:t>
            </w:r>
            <w:r w:rsidR="00F50DE0">
              <w:rPr>
                <w:rFonts w:ascii="Garamond" w:hAnsi="Garamond"/>
                <w:color w:val="000000"/>
                <w:szCs w:val="20"/>
              </w:rPr>
              <w:t>and facilitating redress</w:t>
            </w:r>
            <w:r>
              <w:rPr>
                <w:rFonts w:ascii="Garamond" w:hAnsi="Garamond"/>
                <w:color w:val="000000"/>
                <w:szCs w:val="20"/>
              </w:rPr>
              <w:t>.</w:t>
            </w:r>
          </w:p>
          <w:p w:rsidR="00DD1BB5" w:rsidRDefault="00DD1BB5" w:rsidP="00DD1BB5">
            <w:pPr>
              <w:shd w:val="clear" w:color="auto" w:fill="FFFFFF"/>
              <w:ind w:left="360"/>
              <w:rPr>
                <w:rFonts w:ascii="Garamond" w:hAnsi="Garamond"/>
                <w:color w:val="000000"/>
                <w:szCs w:val="20"/>
              </w:rPr>
            </w:pPr>
          </w:p>
          <w:p w:rsidR="00DD1BB5" w:rsidRDefault="00DD1BB5" w:rsidP="00DD1BB5">
            <w:pPr>
              <w:shd w:val="clear" w:color="auto" w:fill="FFFFFF"/>
              <w:ind w:left="360"/>
              <w:rPr>
                <w:rFonts w:ascii="Garamond" w:hAnsi="Garamond"/>
                <w:color w:val="000000"/>
                <w:szCs w:val="20"/>
              </w:rPr>
            </w:pPr>
          </w:p>
          <w:p w:rsidR="000F67EF" w:rsidRDefault="00F50DE0" w:rsidP="00F50DE0">
            <w:pPr>
              <w:shd w:val="clear" w:color="auto" w:fill="FFFFFF"/>
              <w:tabs>
                <w:tab w:val="left" w:pos="3456"/>
              </w:tabs>
              <w:rPr>
                <w:rFonts w:ascii="Garamond" w:hAnsi="Garamond"/>
                <w:color w:val="000000"/>
                <w:szCs w:val="20"/>
              </w:rPr>
            </w:pPr>
            <w:r>
              <w:rPr>
                <w:rFonts w:ascii="Garamond" w:hAnsi="Garamond"/>
                <w:color w:val="000000"/>
                <w:szCs w:val="20"/>
              </w:rPr>
              <w:tab/>
            </w:r>
          </w:p>
          <w:p w:rsidR="000F67EF" w:rsidRPr="009A0549" w:rsidRDefault="000F67EF" w:rsidP="004C4648">
            <w:pPr>
              <w:shd w:val="clear" w:color="auto" w:fill="FFFFFF"/>
              <w:ind w:left="360"/>
              <w:rPr>
                <w:rFonts w:ascii="Garamond" w:hAnsi="Garamond"/>
                <w:color w:val="000000"/>
                <w:szCs w:val="20"/>
              </w:rPr>
            </w:pPr>
          </w:p>
        </w:tc>
      </w:tr>
      <w:tr w:rsidR="000F67EF" w:rsidRPr="00777433" w:rsidTr="004C4648">
        <w:tc>
          <w:tcPr>
            <w:tcW w:w="0" w:type="auto"/>
            <w:vMerge w:val="restart"/>
            <w:shd w:val="clear" w:color="auto" w:fill="C0C0C0"/>
            <w:vAlign w:val="center"/>
          </w:tcPr>
          <w:p w:rsidR="000F67EF" w:rsidRPr="00270752" w:rsidRDefault="000F67EF" w:rsidP="004C4648">
            <w:pPr>
              <w:jc w:val="center"/>
              <w:rPr>
                <w:rFonts w:ascii="Garamond" w:hAnsi="Garamond" w:cs="Arial"/>
                <w:b/>
                <w:color w:val="FFFFFF" w:themeColor="background1"/>
                <w:szCs w:val="20"/>
              </w:rPr>
            </w:pPr>
            <w:r>
              <w:rPr>
                <w:rFonts w:ascii="Garamond" w:hAnsi="Garamond" w:cs="Arial"/>
                <w:b/>
                <w:color w:val="FFFFFF" w:themeColor="background1"/>
                <w:szCs w:val="20"/>
              </w:rPr>
              <w:lastRenderedPageBreak/>
              <w:t xml:space="preserve">July </w:t>
            </w:r>
            <w:r w:rsidRPr="00270752">
              <w:rPr>
                <w:rFonts w:ascii="Garamond" w:hAnsi="Garamond" w:cs="Arial"/>
                <w:b/>
                <w:color w:val="FFFFFF" w:themeColor="background1"/>
                <w:szCs w:val="20"/>
              </w:rPr>
              <w:t>2</w:t>
            </w:r>
            <w:r w:rsidR="00DD1BB5">
              <w:rPr>
                <w:rFonts w:ascii="Garamond" w:hAnsi="Garamond" w:cs="Arial"/>
                <w:b/>
                <w:color w:val="FFFFFF" w:themeColor="background1"/>
                <w:szCs w:val="20"/>
              </w:rPr>
              <w:t>012 – Feb</w:t>
            </w:r>
            <w:r>
              <w:rPr>
                <w:rFonts w:ascii="Garamond" w:hAnsi="Garamond" w:cs="Arial"/>
                <w:b/>
                <w:color w:val="FFFFFF" w:themeColor="background1"/>
                <w:szCs w:val="20"/>
              </w:rPr>
              <w:t xml:space="preserve"> 201</w:t>
            </w:r>
            <w:r w:rsidR="00DD1BB5">
              <w:rPr>
                <w:rFonts w:ascii="Garamond" w:hAnsi="Garamond" w:cs="Arial"/>
                <w:b/>
                <w:color w:val="FFFFFF" w:themeColor="background1"/>
                <w:szCs w:val="20"/>
              </w:rPr>
              <w:t>3</w:t>
            </w:r>
          </w:p>
        </w:tc>
        <w:tc>
          <w:tcPr>
            <w:tcW w:w="8511" w:type="dxa"/>
          </w:tcPr>
          <w:p w:rsidR="000F67EF" w:rsidRPr="00DD1BB5" w:rsidRDefault="00DD1BB5" w:rsidP="004C4648">
            <w:pPr>
              <w:jc w:val="both"/>
              <w:rPr>
                <w:rFonts w:ascii="Garamond" w:hAnsi="Garamond" w:cs="Arial"/>
                <w:b/>
                <w:szCs w:val="20"/>
              </w:rPr>
            </w:pPr>
            <w:r w:rsidRPr="00DD1BB5">
              <w:rPr>
                <w:rFonts w:ascii="Garamond" w:hAnsi="Garamond"/>
                <w:b/>
              </w:rPr>
              <w:t>Kepxin Nigeria Ltd Obajana Cement factory</w:t>
            </w:r>
          </w:p>
        </w:tc>
      </w:tr>
      <w:tr w:rsidR="000F67EF" w:rsidRPr="00777433" w:rsidTr="004C4648">
        <w:tc>
          <w:tcPr>
            <w:tcW w:w="0" w:type="auto"/>
            <w:vMerge/>
            <w:shd w:val="clear" w:color="auto" w:fill="C0C0C0"/>
          </w:tcPr>
          <w:p w:rsidR="000F67EF" w:rsidRPr="00AC0420" w:rsidRDefault="000F67EF" w:rsidP="004C4648">
            <w:pPr>
              <w:jc w:val="both"/>
              <w:rPr>
                <w:rFonts w:ascii="Garamond" w:hAnsi="Garamond" w:cs="Arial"/>
                <w:b/>
                <w:i/>
                <w:color w:val="FFFFFF" w:themeColor="background1"/>
                <w:szCs w:val="20"/>
              </w:rPr>
            </w:pPr>
          </w:p>
        </w:tc>
        <w:tc>
          <w:tcPr>
            <w:tcW w:w="8511" w:type="dxa"/>
          </w:tcPr>
          <w:p w:rsidR="000F67EF" w:rsidRPr="00777433" w:rsidRDefault="00DD1BB5" w:rsidP="004C4648">
            <w:pPr>
              <w:jc w:val="both"/>
              <w:rPr>
                <w:rFonts w:ascii="Garamond" w:hAnsi="Garamond" w:cs="Arial"/>
                <w:b/>
                <w:szCs w:val="20"/>
              </w:rPr>
            </w:pPr>
            <w:r>
              <w:rPr>
                <w:rFonts w:ascii="Garamond" w:hAnsi="Garamond" w:cs="Arial"/>
                <w:b/>
                <w:szCs w:val="20"/>
              </w:rPr>
              <w:t>Batching Plant Operator</w:t>
            </w:r>
          </w:p>
        </w:tc>
      </w:tr>
      <w:tr w:rsidR="000F67EF" w:rsidRPr="00777433" w:rsidTr="009A601C">
        <w:tc>
          <w:tcPr>
            <w:tcW w:w="10574" w:type="dxa"/>
            <w:gridSpan w:val="2"/>
          </w:tcPr>
          <w:p w:rsidR="000F67EF" w:rsidRDefault="000F67EF" w:rsidP="004C4648">
            <w:pPr>
              <w:shd w:val="clear" w:color="auto" w:fill="FFFFFF"/>
              <w:ind w:right="-102"/>
              <w:rPr>
                <w:rFonts w:ascii="Garamond" w:hAnsi="Garamond" w:cstheme="majorHAnsi"/>
                <w:color w:val="353535"/>
                <w:szCs w:val="20"/>
              </w:rPr>
            </w:pPr>
          </w:p>
          <w:p w:rsidR="000F67EF" w:rsidRDefault="00D13160" w:rsidP="004C4648">
            <w:pPr>
              <w:shd w:val="clear" w:color="auto" w:fill="FFFFFF"/>
              <w:ind w:right="-102"/>
              <w:rPr>
                <w:rFonts w:ascii="Garamond" w:hAnsi="Garamond"/>
              </w:rPr>
            </w:pPr>
            <w:r w:rsidRPr="00D13160">
              <w:rPr>
                <w:rFonts w:ascii="Garamond" w:hAnsi="Garamond"/>
              </w:rPr>
              <w:t xml:space="preserve">I worked with Chinese-Nigerian based construction company, Kepxin Nigeria Ltd Obajana Cement factory, Obajana, Kogi State, as a computerized batching plant operator where I carried out the roles of production, documentation, general coordination of production and delivery of concrete to construction sites during the construction of line </w:t>
            </w:r>
            <w:r>
              <w:rPr>
                <w:rFonts w:ascii="Garamond" w:hAnsi="Garamond"/>
              </w:rPr>
              <w:t>4 Obajana cement factory.</w:t>
            </w:r>
          </w:p>
          <w:p w:rsidR="00D13160" w:rsidRPr="00D13160" w:rsidRDefault="00D13160" w:rsidP="004C4648">
            <w:pPr>
              <w:shd w:val="clear" w:color="auto" w:fill="FFFFFF"/>
              <w:ind w:right="-102"/>
              <w:rPr>
                <w:rFonts w:ascii="Garamond" w:hAnsi="Garamond" w:cs="Arial"/>
                <w:szCs w:val="20"/>
              </w:rPr>
            </w:pPr>
          </w:p>
          <w:p w:rsidR="000F67EF" w:rsidRDefault="000F67EF" w:rsidP="004C4648">
            <w:pPr>
              <w:shd w:val="clear" w:color="auto" w:fill="FFFFFF"/>
              <w:jc w:val="both"/>
              <w:rPr>
                <w:rFonts w:ascii="Garamond" w:hAnsi="Garamond" w:cs="Arial"/>
                <w:b/>
                <w:szCs w:val="20"/>
              </w:rPr>
            </w:pPr>
          </w:p>
          <w:p w:rsidR="000F67EF" w:rsidRDefault="000F67EF" w:rsidP="004C4648">
            <w:pPr>
              <w:shd w:val="clear" w:color="auto" w:fill="FFFFFF"/>
              <w:jc w:val="both"/>
              <w:rPr>
                <w:rFonts w:ascii="Garamond" w:hAnsi="Garamond" w:cs="Arial"/>
                <w:szCs w:val="20"/>
              </w:rPr>
            </w:pPr>
            <w:r w:rsidRPr="00777433">
              <w:rPr>
                <w:rFonts w:ascii="Garamond" w:hAnsi="Garamond" w:cs="Arial"/>
                <w:b/>
                <w:szCs w:val="20"/>
              </w:rPr>
              <w:t>Key achievements</w:t>
            </w:r>
            <w:r w:rsidRPr="00777433">
              <w:rPr>
                <w:rFonts w:ascii="Garamond" w:hAnsi="Garamond" w:cs="Arial"/>
                <w:szCs w:val="20"/>
              </w:rPr>
              <w:t xml:space="preserve"> – </w:t>
            </w:r>
            <w:r>
              <w:rPr>
                <w:rFonts w:ascii="Garamond" w:hAnsi="Garamond" w:cs="Arial"/>
                <w:szCs w:val="20"/>
              </w:rPr>
              <w:t>supported the</w:t>
            </w:r>
            <w:r w:rsidR="00D13160">
              <w:rPr>
                <w:rFonts w:ascii="Garamond" w:hAnsi="Garamond" w:cs="Arial"/>
                <w:szCs w:val="20"/>
              </w:rPr>
              <w:t xml:space="preserve"> construction and</w:t>
            </w:r>
            <w:r>
              <w:rPr>
                <w:rFonts w:ascii="Garamond" w:hAnsi="Garamond" w:cs="Arial"/>
                <w:szCs w:val="20"/>
              </w:rPr>
              <w:t xml:space="preserve"> delivery of </w:t>
            </w:r>
            <w:r w:rsidR="00D13160">
              <w:rPr>
                <w:rFonts w:ascii="Garamond" w:hAnsi="Garamond" w:cs="Arial"/>
                <w:szCs w:val="20"/>
              </w:rPr>
              <w:t>line four cement factory</w:t>
            </w:r>
            <w:r>
              <w:rPr>
                <w:rFonts w:ascii="Garamond" w:hAnsi="Garamond" w:cs="Arial"/>
                <w:szCs w:val="20"/>
              </w:rPr>
              <w:t>.</w:t>
            </w:r>
          </w:p>
          <w:p w:rsidR="000F67EF" w:rsidRPr="00777433" w:rsidRDefault="000F67EF" w:rsidP="004C4648">
            <w:pPr>
              <w:shd w:val="clear" w:color="auto" w:fill="FFFFFF"/>
              <w:jc w:val="both"/>
              <w:rPr>
                <w:rFonts w:ascii="Garamond" w:hAnsi="Garamond" w:cs="Arial"/>
                <w:szCs w:val="20"/>
              </w:rPr>
            </w:pPr>
          </w:p>
        </w:tc>
      </w:tr>
      <w:tr w:rsidR="000F67EF" w:rsidRPr="00777433" w:rsidTr="004C4648">
        <w:tc>
          <w:tcPr>
            <w:tcW w:w="0" w:type="auto"/>
            <w:vMerge w:val="restart"/>
            <w:shd w:val="clear" w:color="auto" w:fill="CCCCCC"/>
            <w:vAlign w:val="center"/>
          </w:tcPr>
          <w:p w:rsidR="000F67EF" w:rsidRPr="00C34D30" w:rsidRDefault="00C4711E" w:rsidP="004C4648">
            <w:pPr>
              <w:jc w:val="center"/>
              <w:rPr>
                <w:rFonts w:ascii="Garamond" w:hAnsi="Garamond" w:cs="Arial"/>
                <w:b/>
                <w:color w:val="FFFFFF" w:themeColor="background1"/>
                <w:szCs w:val="20"/>
              </w:rPr>
            </w:pPr>
            <w:r>
              <w:rPr>
                <w:rFonts w:ascii="Garamond" w:hAnsi="Garamond" w:cs="Arial"/>
                <w:b/>
                <w:color w:val="FFFFFF" w:themeColor="background1"/>
                <w:szCs w:val="20"/>
              </w:rPr>
              <w:t>Jan 2019 – Dec</w:t>
            </w:r>
            <w:r w:rsidR="000F67EF" w:rsidRPr="00C34D30">
              <w:rPr>
                <w:rFonts w:ascii="Garamond" w:hAnsi="Garamond" w:cs="Arial"/>
                <w:b/>
                <w:color w:val="FFFFFF" w:themeColor="background1"/>
                <w:szCs w:val="20"/>
              </w:rPr>
              <w:t xml:space="preserve"> 201</w:t>
            </w:r>
            <w:r>
              <w:rPr>
                <w:rFonts w:ascii="Garamond" w:hAnsi="Garamond" w:cs="Arial"/>
                <w:b/>
                <w:color w:val="FFFFFF" w:themeColor="background1"/>
                <w:szCs w:val="20"/>
              </w:rPr>
              <w:t>9</w:t>
            </w:r>
          </w:p>
        </w:tc>
        <w:tc>
          <w:tcPr>
            <w:tcW w:w="8511" w:type="dxa"/>
          </w:tcPr>
          <w:p w:rsidR="000F67EF" w:rsidRPr="00777433" w:rsidRDefault="00C4711E" w:rsidP="004C4648">
            <w:pPr>
              <w:jc w:val="both"/>
              <w:rPr>
                <w:rFonts w:ascii="Garamond" w:hAnsi="Garamond" w:cs="Arial"/>
                <w:b/>
                <w:szCs w:val="20"/>
              </w:rPr>
            </w:pPr>
            <w:r>
              <w:rPr>
                <w:w w:val="104"/>
              </w:rPr>
              <w:t>PIBCID</w:t>
            </w:r>
          </w:p>
        </w:tc>
      </w:tr>
      <w:tr w:rsidR="000F67EF" w:rsidRPr="00777433" w:rsidTr="004C4648">
        <w:tc>
          <w:tcPr>
            <w:tcW w:w="0" w:type="auto"/>
            <w:vMerge/>
            <w:shd w:val="clear" w:color="auto" w:fill="CCCCCC"/>
          </w:tcPr>
          <w:p w:rsidR="000F67EF" w:rsidRPr="00AC0420" w:rsidRDefault="000F67EF" w:rsidP="004C4648">
            <w:pPr>
              <w:jc w:val="both"/>
              <w:rPr>
                <w:rFonts w:ascii="Garamond" w:hAnsi="Garamond" w:cs="Arial"/>
                <w:b/>
                <w:i/>
                <w:color w:val="FFFFFF" w:themeColor="background1"/>
                <w:szCs w:val="20"/>
              </w:rPr>
            </w:pPr>
          </w:p>
        </w:tc>
        <w:tc>
          <w:tcPr>
            <w:tcW w:w="8511" w:type="dxa"/>
          </w:tcPr>
          <w:p w:rsidR="000F67EF" w:rsidRPr="00C4711E" w:rsidRDefault="00C4711E" w:rsidP="004C4648">
            <w:pPr>
              <w:jc w:val="both"/>
              <w:rPr>
                <w:rFonts w:ascii="Garamond" w:hAnsi="Garamond" w:cs="Arial"/>
                <w:b/>
                <w:szCs w:val="20"/>
              </w:rPr>
            </w:pPr>
            <w:r>
              <w:rPr>
                <w:rFonts w:ascii="Garamond" w:hAnsi="Garamond"/>
                <w:b/>
              </w:rPr>
              <w:t>Community Organizing a</w:t>
            </w:r>
            <w:r w:rsidRPr="00C4711E">
              <w:rPr>
                <w:rFonts w:ascii="Garamond" w:hAnsi="Garamond"/>
                <w:b/>
              </w:rPr>
              <w:t>nd Civil Advocacy</w:t>
            </w:r>
          </w:p>
        </w:tc>
      </w:tr>
      <w:tr w:rsidR="000F67EF" w:rsidRPr="00777433" w:rsidTr="009A601C">
        <w:tc>
          <w:tcPr>
            <w:tcW w:w="10574" w:type="dxa"/>
            <w:gridSpan w:val="2"/>
          </w:tcPr>
          <w:p w:rsidR="000F67EF" w:rsidRDefault="000F67EF" w:rsidP="004C4648">
            <w:pPr>
              <w:pStyle w:val="BodyText"/>
              <w:spacing w:after="0"/>
              <w:rPr>
                <w:rFonts w:ascii="Garamond" w:hAnsi="Garamond" w:cs="Calibri"/>
              </w:rPr>
            </w:pPr>
          </w:p>
          <w:p w:rsidR="00894A7B" w:rsidRPr="00894A7B" w:rsidRDefault="000F67EF" w:rsidP="00894A7B">
            <w:pPr>
              <w:pStyle w:val="BodyText"/>
              <w:spacing w:after="0" w:line="367" w:lineRule="auto"/>
              <w:ind w:right="122"/>
              <w:rPr>
                <w:rFonts w:ascii="Garamond" w:hAnsi="Garamond"/>
                <w:i/>
              </w:rPr>
            </w:pPr>
            <w:r w:rsidRPr="00894A7B">
              <w:rPr>
                <w:rFonts w:ascii="Garamond" w:hAnsi="Garamond" w:cs="Calibri"/>
              </w:rPr>
              <w:t xml:space="preserve">Engaged </w:t>
            </w:r>
            <w:r w:rsidR="00894A7B" w:rsidRPr="00894A7B">
              <w:rPr>
                <w:rFonts w:ascii="Garamond" w:hAnsi="Garamond"/>
                <w:w w:val="104"/>
              </w:rPr>
              <w:t>as a volunteer for the advocacy of peaceful and violence free election during the 2019 off-cycle gubernatorial and Senatorial elections in Kogi State with Participatory Initiative for Behavioural Change in Development (PIBCID)on the Vote Not Fight campaign project</w:t>
            </w:r>
            <w:r w:rsidR="00894A7B">
              <w:rPr>
                <w:rFonts w:ascii="Garamond" w:hAnsi="Garamond"/>
                <w:w w:val="104"/>
              </w:rPr>
              <w:t xml:space="preserve"> in 2019</w:t>
            </w:r>
            <w:r w:rsidR="00894A7B" w:rsidRPr="00894A7B">
              <w:rPr>
                <w:rFonts w:ascii="Garamond" w:hAnsi="Garamond"/>
                <w:w w:val="104"/>
              </w:rPr>
              <w:t>. As the coordinator for Yagba East local Government Area of Kogi State, I organized campaigns and town hall meetings against electoral violence and active youth participation in electoral activities in the LGA. I also initiated strategic meetings with royal fathers, religious leaders, top political actors, party excos, professional bodies, students unions and youth organizations to ensure peaceful elections in the local government as part of my contributions to civil advocacy.</w:t>
            </w:r>
          </w:p>
          <w:p w:rsidR="000F67EF" w:rsidRPr="00C34D30" w:rsidRDefault="000F67EF" w:rsidP="004C4648">
            <w:pPr>
              <w:shd w:val="clear" w:color="auto" w:fill="FFFFFF"/>
              <w:ind w:right="-102"/>
              <w:rPr>
                <w:rFonts w:ascii="Garamond" w:hAnsi="Garamond" w:cs="Arial"/>
                <w:b/>
                <w:szCs w:val="20"/>
              </w:rPr>
            </w:pPr>
            <w:r>
              <w:rPr>
                <w:rFonts w:ascii="Garamond" w:hAnsi="Garamond" w:cs="Arial"/>
                <w:b/>
                <w:szCs w:val="20"/>
              </w:rPr>
              <w:t>Key responsibilities</w:t>
            </w:r>
            <w:r w:rsidRPr="00AC0420">
              <w:rPr>
                <w:rFonts w:ascii="Garamond" w:hAnsi="Garamond" w:cs="Arial"/>
                <w:b/>
                <w:szCs w:val="20"/>
              </w:rPr>
              <w:t>:</w:t>
            </w:r>
          </w:p>
          <w:p w:rsidR="000F67EF" w:rsidRPr="00F246B0" w:rsidRDefault="000F67EF" w:rsidP="004C4648">
            <w:pPr>
              <w:pStyle w:val="BodyText"/>
              <w:spacing w:after="0"/>
              <w:rPr>
                <w:rFonts w:ascii="Garamond" w:hAnsi="Garamond" w:cs="Calibri"/>
              </w:rPr>
            </w:pPr>
            <w:r w:rsidRPr="00F246B0">
              <w:rPr>
                <w:rFonts w:ascii="Garamond" w:hAnsi="Garamond" w:cs="Calibri"/>
              </w:rPr>
              <w:t xml:space="preserve">•      Involved in the </w:t>
            </w:r>
            <w:r w:rsidR="00A76F5C">
              <w:rPr>
                <w:rFonts w:ascii="Garamond" w:hAnsi="Garamond" w:cs="Calibri"/>
              </w:rPr>
              <w:t>electioneering through campaigns for peaceful election and I also served as an observer in the elections.</w:t>
            </w:r>
          </w:p>
          <w:p w:rsidR="000F67EF" w:rsidRPr="00F246B0" w:rsidRDefault="000F67EF" w:rsidP="000F67EF">
            <w:pPr>
              <w:pStyle w:val="BodyText"/>
              <w:numPr>
                <w:ilvl w:val="0"/>
                <w:numId w:val="4"/>
              </w:numPr>
              <w:spacing w:after="0"/>
              <w:rPr>
                <w:rFonts w:ascii="Garamond" w:hAnsi="Garamond" w:cs="Calibri"/>
              </w:rPr>
            </w:pPr>
            <w:r w:rsidRPr="00F246B0">
              <w:rPr>
                <w:rFonts w:ascii="Garamond" w:hAnsi="Garamond" w:cs="Calibri"/>
              </w:rPr>
              <w:t xml:space="preserve">Engaged with </w:t>
            </w:r>
            <w:r w:rsidR="00A76F5C">
              <w:rPr>
                <w:rFonts w:ascii="Garamond" w:hAnsi="Garamond" w:cs="Calibri"/>
              </w:rPr>
              <w:t>senior stakeholders to sign peace pacts.</w:t>
            </w:r>
          </w:p>
          <w:p w:rsidR="000F67EF" w:rsidRPr="00F246B0" w:rsidRDefault="000F67EF" w:rsidP="000F67EF">
            <w:pPr>
              <w:pStyle w:val="BodyText"/>
              <w:numPr>
                <w:ilvl w:val="0"/>
                <w:numId w:val="4"/>
              </w:numPr>
              <w:spacing w:after="0"/>
              <w:rPr>
                <w:rFonts w:ascii="Garamond" w:hAnsi="Garamond" w:cs="Calibri"/>
              </w:rPr>
            </w:pPr>
            <w:r w:rsidRPr="00F246B0">
              <w:rPr>
                <w:rFonts w:ascii="Garamond" w:hAnsi="Garamond" w:cs="Calibri"/>
              </w:rPr>
              <w:t xml:space="preserve">Produced the required </w:t>
            </w:r>
            <w:r w:rsidR="006860FC">
              <w:rPr>
                <w:rFonts w:ascii="Garamond" w:hAnsi="Garamond" w:cs="Calibri"/>
              </w:rPr>
              <w:t>update at each</w:t>
            </w:r>
            <w:r w:rsidRPr="00F246B0">
              <w:rPr>
                <w:rFonts w:ascii="Garamond" w:hAnsi="Garamond" w:cs="Calibri"/>
              </w:rPr>
              <w:t xml:space="preserve"> stage of the project</w:t>
            </w:r>
          </w:p>
          <w:p w:rsidR="000F67EF" w:rsidRPr="00F246B0" w:rsidRDefault="000F67EF" w:rsidP="000F67EF">
            <w:pPr>
              <w:pStyle w:val="BodyText"/>
              <w:numPr>
                <w:ilvl w:val="0"/>
                <w:numId w:val="4"/>
              </w:numPr>
              <w:spacing w:after="0"/>
              <w:rPr>
                <w:rFonts w:ascii="Garamond" w:hAnsi="Garamond" w:cs="Calibri"/>
              </w:rPr>
            </w:pPr>
            <w:r w:rsidRPr="00F246B0">
              <w:rPr>
                <w:rFonts w:ascii="Garamond" w:hAnsi="Garamond" w:cs="Calibri"/>
              </w:rPr>
              <w:t xml:space="preserve">Carried out assessment </w:t>
            </w:r>
            <w:r w:rsidR="006860FC">
              <w:rPr>
                <w:rFonts w:ascii="Garamond" w:hAnsi="Garamond" w:cs="Calibri"/>
              </w:rPr>
              <w:t>on youth participation in electoral processes</w:t>
            </w:r>
            <w:r w:rsidRPr="00F246B0">
              <w:rPr>
                <w:rFonts w:ascii="Garamond" w:hAnsi="Garamond" w:cs="Calibri"/>
              </w:rPr>
              <w:t xml:space="preserve">. </w:t>
            </w:r>
          </w:p>
          <w:p w:rsidR="000F67EF" w:rsidRPr="00777433" w:rsidRDefault="000F67EF" w:rsidP="006860FC">
            <w:pPr>
              <w:pStyle w:val="BodyText"/>
              <w:spacing w:after="0"/>
              <w:ind w:left="360"/>
              <w:rPr>
                <w:rFonts w:ascii="Garamond" w:hAnsi="Garamond" w:cs="Arial"/>
                <w:szCs w:val="20"/>
              </w:rPr>
            </w:pPr>
          </w:p>
        </w:tc>
      </w:tr>
      <w:tr w:rsidR="000F67EF" w:rsidRPr="00777433" w:rsidTr="004C4648">
        <w:tc>
          <w:tcPr>
            <w:tcW w:w="0" w:type="auto"/>
            <w:vMerge w:val="restart"/>
            <w:shd w:val="clear" w:color="auto" w:fill="C0C0C0"/>
            <w:vAlign w:val="center"/>
          </w:tcPr>
          <w:p w:rsidR="000F67EF" w:rsidRPr="00C34D30" w:rsidRDefault="00655482" w:rsidP="00655482">
            <w:pPr>
              <w:jc w:val="center"/>
              <w:rPr>
                <w:rFonts w:ascii="Garamond" w:hAnsi="Garamond" w:cs="Arial"/>
                <w:b/>
                <w:color w:val="FFFFFF" w:themeColor="background1"/>
                <w:szCs w:val="20"/>
              </w:rPr>
            </w:pPr>
            <w:r>
              <w:rPr>
                <w:rFonts w:ascii="Garamond" w:hAnsi="Garamond" w:cs="Arial"/>
                <w:b/>
                <w:color w:val="FFFFFF" w:themeColor="background1"/>
                <w:szCs w:val="20"/>
              </w:rPr>
              <w:t>October 2019 – Jan 2</w:t>
            </w:r>
            <w:r w:rsidR="000F67EF" w:rsidRPr="00C34D30">
              <w:rPr>
                <w:rFonts w:ascii="Garamond" w:hAnsi="Garamond" w:cs="Arial"/>
                <w:b/>
                <w:color w:val="FFFFFF" w:themeColor="background1"/>
                <w:szCs w:val="20"/>
              </w:rPr>
              <w:t>0</w:t>
            </w:r>
            <w:r>
              <w:rPr>
                <w:rFonts w:ascii="Garamond" w:hAnsi="Garamond" w:cs="Arial"/>
                <w:b/>
                <w:color w:val="FFFFFF" w:themeColor="background1"/>
                <w:szCs w:val="20"/>
              </w:rPr>
              <w:t>20</w:t>
            </w:r>
          </w:p>
        </w:tc>
        <w:tc>
          <w:tcPr>
            <w:tcW w:w="8511" w:type="dxa"/>
            <w:shd w:val="clear" w:color="auto" w:fill="D0CECE" w:themeFill="background2" w:themeFillShade="E6"/>
          </w:tcPr>
          <w:p w:rsidR="000F67EF" w:rsidRPr="00777433" w:rsidRDefault="00532F67" w:rsidP="004C4648">
            <w:pPr>
              <w:jc w:val="both"/>
              <w:rPr>
                <w:rFonts w:ascii="Garamond" w:hAnsi="Garamond" w:cs="Arial"/>
                <w:b/>
                <w:szCs w:val="20"/>
              </w:rPr>
            </w:pPr>
            <w:r>
              <w:rPr>
                <w:rFonts w:ascii="Garamond" w:hAnsi="Garamond" w:cs="Arial"/>
                <w:b/>
                <w:szCs w:val="20"/>
              </w:rPr>
              <w:t>Search for Common Ground</w:t>
            </w:r>
          </w:p>
        </w:tc>
      </w:tr>
      <w:tr w:rsidR="000F67EF" w:rsidRPr="00777433" w:rsidTr="004C4648">
        <w:tc>
          <w:tcPr>
            <w:tcW w:w="0" w:type="auto"/>
            <w:vMerge/>
            <w:shd w:val="clear" w:color="auto" w:fill="C0C0C0"/>
          </w:tcPr>
          <w:p w:rsidR="000F67EF" w:rsidRPr="008B7C3A" w:rsidRDefault="000F67EF" w:rsidP="004C4648">
            <w:pPr>
              <w:jc w:val="both"/>
              <w:rPr>
                <w:rFonts w:ascii="Garamond" w:hAnsi="Garamond" w:cs="Arial"/>
                <w:i/>
                <w:color w:val="FFFFFF" w:themeColor="background1"/>
                <w:szCs w:val="20"/>
              </w:rPr>
            </w:pPr>
          </w:p>
        </w:tc>
        <w:tc>
          <w:tcPr>
            <w:tcW w:w="8511" w:type="dxa"/>
          </w:tcPr>
          <w:p w:rsidR="000F67EF" w:rsidRPr="00532F67" w:rsidRDefault="00532F67" w:rsidP="004C4648">
            <w:pPr>
              <w:jc w:val="both"/>
              <w:rPr>
                <w:rFonts w:ascii="Garamond" w:hAnsi="Garamond" w:cs="Arial"/>
                <w:b/>
                <w:szCs w:val="20"/>
              </w:rPr>
            </w:pPr>
            <w:r w:rsidRPr="00532F67">
              <w:rPr>
                <w:rFonts w:ascii="Garamond" w:hAnsi="Garamond"/>
                <w:b/>
                <w:szCs w:val="20"/>
              </w:rPr>
              <w:t>Early W</w:t>
            </w:r>
            <w:r>
              <w:rPr>
                <w:rFonts w:ascii="Garamond" w:hAnsi="Garamond"/>
                <w:b/>
                <w:szCs w:val="20"/>
              </w:rPr>
              <w:t>arning and Incidence Reporting o</w:t>
            </w:r>
            <w:r w:rsidRPr="00532F67">
              <w:rPr>
                <w:rFonts w:ascii="Garamond" w:hAnsi="Garamond"/>
                <w:b/>
                <w:szCs w:val="20"/>
              </w:rPr>
              <w:t>n Electoral Violence</w:t>
            </w:r>
          </w:p>
        </w:tc>
      </w:tr>
      <w:tr w:rsidR="000F67EF" w:rsidRPr="00777433" w:rsidTr="009A601C">
        <w:tc>
          <w:tcPr>
            <w:tcW w:w="10574" w:type="dxa"/>
            <w:gridSpan w:val="2"/>
          </w:tcPr>
          <w:p w:rsidR="000F67EF" w:rsidRDefault="000F67EF" w:rsidP="004C4648">
            <w:pPr>
              <w:jc w:val="both"/>
              <w:rPr>
                <w:rFonts w:ascii="Garamond" w:hAnsi="Garamond" w:cs="Arial"/>
                <w:szCs w:val="20"/>
              </w:rPr>
            </w:pPr>
          </w:p>
          <w:p w:rsidR="00746DBE" w:rsidRDefault="00746DBE" w:rsidP="00746DBE">
            <w:pPr>
              <w:pStyle w:val="BodyText"/>
              <w:spacing w:line="367" w:lineRule="auto"/>
              <w:ind w:right="4"/>
              <w:rPr>
                <w:i/>
              </w:rPr>
            </w:pPr>
            <w:r w:rsidRPr="00746DBE">
              <w:rPr>
                <w:rFonts w:ascii="Garamond" w:hAnsi="Garamond"/>
              </w:rPr>
              <w:t>I served as an Early Warning Observer with Search for Common Ground, an International Non-Governmental Organization where I reported on early</w:t>
            </w:r>
            <w:r>
              <w:rPr>
                <w:rFonts w:ascii="Garamond" w:hAnsi="Garamond"/>
              </w:rPr>
              <w:t xml:space="preserve"> </w:t>
            </w:r>
            <w:r w:rsidRPr="00746DBE">
              <w:rPr>
                <w:rFonts w:ascii="Garamond" w:hAnsi="Garamond"/>
              </w:rPr>
              <w:t>warning</w:t>
            </w:r>
            <w:r>
              <w:rPr>
                <w:rFonts w:ascii="Garamond" w:hAnsi="Garamond"/>
              </w:rPr>
              <w:t xml:space="preserve"> </w:t>
            </w:r>
            <w:r w:rsidRPr="00746DBE">
              <w:rPr>
                <w:rFonts w:ascii="Garamond" w:hAnsi="Garamond"/>
              </w:rPr>
              <w:t>signs</w:t>
            </w:r>
            <w:r>
              <w:rPr>
                <w:rFonts w:ascii="Garamond" w:hAnsi="Garamond"/>
              </w:rPr>
              <w:t xml:space="preserve"> </w:t>
            </w:r>
            <w:r w:rsidRPr="00746DBE">
              <w:rPr>
                <w:rFonts w:ascii="Garamond" w:hAnsi="Garamond"/>
              </w:rPr>
              <w:t>and</w:t>
            </w:r>
            <w:r>
              <w:rPr>
                <w:rFonts w:ascii="Garamond" w:hAnsi="Garamond"/>
              </w:rPr>
              <w:t xml:space="preserve"> </w:t>
            </w:r>
            <w:r w:rsidRPr="00746DBE">
              <w:rPr>
                <w:rFonts w:ascii="Garamond" w:hAnsi="Garamond"/>
              </w:rPr>
              <w:t>incidents</w:t>
            </w:r>
            <w:r>
              <w:rPr>
                <w:rFonts w:ascii="Garamond" w:hAnsi="Garamond"/>
              </w:rPr>
              <w:t xml:space="preserve"> </w:t>
            </w:r>
            <w:r w:rsidRPr="00746DBE">
              <w:rPr>
                <w:rFonts w:ascii="Garamond" w:hAnsi="Garamond"/>
              </w:rPr>
              <w:t>of</w:t>
            </w:r>
            <w:r>
              <w:rPr>
                <w:rFonts w:ascii="Garamond" w:hAnsi="Garamond"/>
              </w:rPr>
              <w:t xml:space="preserve"> </w:t>
            </w:r>
            <w:r w:rsidRPr="00746DBE">
              <w:rPr>
                <w:rFonts w:ascii="Garamond" w:hAnsi="Garamond"/>
              </w:rPr>
              <w:t>electoral</w:t>
            </w:r>
            <w:r>
              <w:rPr>
                <w:rFonts w:ascii="Garamond" w:hAnsi="Garamond"/>
              </w:rPr>
              <w:t xml:space="preserve"> </w:t>
            </w:r>
            <w:r w:rsidRPr="00746DBE">
              <w:rPr>
                <w:rFonts w:ascii="Garamond" w:hAnsi="Garamond"/>
              </w:rPr>
              <w:t>violence</w:t>
            </w:r>
            <w:r>
              <w:rPr>
                <w:rFonts w:ascii="Garamond" w:hAnsi="Garamond"/>
              </w:rPr>
              <w:t xml:space="preserve"> </w:t>
            </w:r>
            <w:r w:rsidRPr="00746DBE">
              <w:rPr>
                <w:rFonts w:ascii="Garamond" w:hAnsi="Garamond"/>
              </w:rPr>
              <w:t>covering</w:t>
            </w:r>
            <w:r>
              <w:rPr>
                <w:rFonts w:ascii="Garamond" w:hAnsi="Garamond"/>
              </w:rPr>
              <w:t xml:space="preserve"> </w:t>
            </w:r>
            <w:r w:rsidRPr="00746DBE">
              <w:rPr>
                <w:rFonts w:ascii="Garamond" w:hAnsi="Garamond"/>
              </w:rPr>
              <w:t>Yagba</w:t>
            </w:r>
            <w:r>
              <w:rPr>
                <w:rFonts w:ascii="Garamond" w:hAnsi="Garamond"/>
              </w:rPr>
              <w:t xml:space="preserve"> </w:t>
            </w:r>
            <w:r w:rsidRPr="00746DBE">
              <w:rPr>
                <w:rFonts w:ascii="Garamond" w:hAnsi="Garamond"/>
              </w:rPr>
              <w:t>East</w:t>
            </w:r>
            <w:r>
              <w:rPr>
                <w:rFonts w:ascii="Garamond" w:hAnsi="Garamond"/>
              </w:rPr>
              <w:t xml:space="preserve"> </w:t>
            </w:r>
            <w:r w:rsidRPr="00746DBE">
              <w:rPr>
                <w:rFonts w:ascii="Garamond" w:hAnsi="Garamond"/>
              </w:rPr>
              <w:t>LGA.I</w:t>
            </w:r>
            <w:r>
              <w:rPr>
                <w:rFonts w:ascii="Garamond" w:hAnsi="Garamond"/>
              </w:rPr>
              <w:t xml:space="preserve"> </w:t>
            </w:r>
            <w:r w:rsidRPr="00746DBE">
              <w:rPr>
                <w:rFonts w:ascii="Garamond" w:hAnsi="Garamond"/>
              </w:rPr>
              <w:t>reported all</w:t>
            </w:r>
            <w:r>
              <w:rPr>
                <w:rFonts w:ascii="Garamond" w:hAnsi="Garamond"/>
              </w:rPr>
              <w:t xml:space="preserve"> </w:t>
            </w:r>
            <w:r w:rsidRPr="00746DBE">
              <w:rPr>
                <w:rFonts w:ascii="Garamond" w:hAnsi="Garamond"/>
              </w:rPr>
              <w:t>my</w:t>
            </w:r>
            <w:r>
              <w:rPr>
                <w:rFonts w:ascii="Garamond" w:hAnsi="Garamond"/>
              </w:rPr>
              <w:t xml:space="preserve"> </w:t>
            </w:r>
            <w:r w:rsidRPr="00746DBE">
              <w:rPr>
                <w:rFonts w:ascii="Garamond" w:hAnsi="Garamond"/>
              </w:rPr>
              <w:t>findings</w:t>
            </w:r>
            <w:r>
              <w:rPr>
                <w:rFonts w:ascii="Garamond" w:hAnsi="Garamond"/>
              </w:rPr>
              <w:t xml:space="preserve"> </w:t>
            </w:r>
            <w:r w:rsidRPr="00746DBE">
              <w:rPr>
                <w:rFonts w:ascii="Garamond" w:hAnsi="Garamond"/>
              </w:rPr>
              <w:t>to</w:t>
            </w:r>
            <w:r>
              <w:rPr>
                <w:rFonts w:ascii="Garamond" w:hAnsi="Garamond"/>
              </w:rPr>
              <w:t xml:space="preserve"> </w:t>
            </w:r>
            <w:r w:rsidRPr="00746DBE">
              <w:rPr>
                <w:rFonts w:ascii="Garamond" w:hAnsi="Garamond"/>
              </w:rPr>
              <w:t>Search’s</w:t>
            </w:r>
            <w:r>
              <w:rPr>
                <w:rFonts w:ascii="Garamond" w:hAnsi="Garamond"/>
              </w:rPr>
              <w:t xml:space="preserve"> </w:t>
            </w:r>
            <w:r w:rsidRPr="00746DBE">
              <w:rPr>
                <w:rFonts w:ascii="Garamond" w:hAnsi="Garamond"/>
              </w:rPr>
              <w:t>Early</w:t>
            </w:r>
            <w:r>
              <w:rPr>
                <w:rFonts w:ascii="Garamond" w:hAnsi="Garamond"/>
              </w:rPr>
              <w:t xml:space="preserve"> </w:t>
            </w:r>
            <w:r w:rsidRPr="00746DBE">
              <w:rPr>
                <w:rFonts w:ascii="Garamond" w:hAnsi="Garamond"/>
              </w:rPr>
              <w:t>Warning</w:t>
            </w:r>
            <w:r>
              <w:rPr>
                <w:rFonts w:ascii="Garamond" w:hAnsi="Garamond"/>
              </w:rPr>
              <w:t xml:space="preserve"> </w:t>
            </w:r>
            <w:r w:rsidRPr="00746DBE">
              <w:rPr>
                <w:rFonts w:ascii="Garamond" w:hAnsi="Garamond"/>
              </w:rPr>
              <w:t>Coordinator</w:t>
            </w:r>
            <w:r>
              <w:rPr>
                <w:rFonts w:ascii="Garamond" w:hAnsi="Garamond"/>
              </w:rPr>
              <w:t xml:space="preserve"> </w:t>
            </w:r>
            <w:r w:rsidRPr="00746DBE">
              <w:rPr>
                <w:rFonts w:ascii="Garamond" w:hAnsi="Garamond"/>
              </w:rPr>
              <w:t>in</w:t>
            </w:r>
            <w:r>
              <w:rPr>
                <w:rFonts w:ascii="Garamond" w:hAnsi="Garamond"/>
              </w:rPr>
              <w:t xml:space="preserve"> </w:t>
            </w:r>
            <w:r w:rsidRPr="00746DBE">
              <w:rPr>
                <w:rFonts w:ascii="Garamond" w:hAnsi="Garamond"/>
              </w:rPr>
              <w:t>Kogi</w:t>
            </w:r>
            <w:r>
              <w:rPr>
                <w:rFonts w:ascii="Garamond" w:hAnsi="Garamond"/>
              </w:rPr>
              <w:t xml:space="preserve"> </w:t>
            </w:r>
            <w:r w:rsidRPr="00746DBE">
              <w:rPr>
                <w:rFonts w:ascii="Garamond" w:hAnsi="Garamond"/>
              </w:rPr>
              <w:t>State</w:t>
            </w:r>
            <w:r>
              <w:rPr>
                <w:rFonts w:ascii="Garamond" w:hAnsi="Garamond"/>
              </w:rPr>
              <w:t xml:space="preserve"> </w:t>
            </w:r>
            <w:r w:rsidRPr="00746DBE">
              <w:rPr>
                <w:rFonts w:ascii="Garamond" w:hAnsi="Garamond"/>
              </w:rPr>
              <w:t>and</w:t>
            </w:r>
            <w:r>
              <w:rPr>
                <w:rFonts w:ascii="Garamond" w:hAnsi="Garamond"/>
              </w:rPr>
              <w:t xml:space="preserve"> </w:t>
            </w:r>
            <w:r w:rsidRPr="00746DBE">
              <w:rPr>
                <w:rFonts w:ascii="Garamond" w:hAnsi="Garamond"/>
              </w:rPr>
              <w:t>also</w:t>
            </w:r>
            <w:r>
              <w:rPr>
                <w:rFonts w:ascii="Garamond" w:hAnsi="Garamond"/>
              </w:rPr>
              <w:t xml:space="preserve"> </w:t>
            </w:r>
            <w:r w:rsidRPr="00746DBE">
              <w:rPr>
                <w:rFonts w:ascii="Garamond" w:hAnsi="Garamond"/>
              </w:rPr>
              <w:t>the</w:t>
            </w:r>
            <w:r>
              <w:rPr>
                <w:rFonts w:ascii="Garamond" w:hAnsi="Garamond"/>
              </w:rPr>
              <w:t xml:space="preserve"> </w:t>
            </w:r>
            <w:r w:rsidRPr="00746DBE">
              <w:rPr>
                <w:rFonts w:ascii="Garamond" w:hAnsi="Garamond"/>
              </w:rPr>
              <w:t>Partnership Initiative for Niger-Delta database. Key roles that I played include submission of monthly timesheet and reports</w:t>
            </w:r>
            <w:r>
              <w:t>.</w:t>
            </w:r>
          </w:p>
          <w:p w:rsidR="000F67EF" w:rsidRPr="00777433" w:rsidRDefault="000F67EF" w:rsidP="004C4648">
            <w:pPr>
              <w:ind w:left="360"/>
              <w:jc w:val="both"/>
              <w:rPr>
                <w:rFonts w:ascii="Garamond" w:hAnsi="Garamond" w:cs="Lucida Sans Unicode"/>
                <w:szCs w:val="20"/>
              </w:rPr>
            </w:pPr>
          </w:p>
        </w:tc>
      </w:tr>
    </w:tbl>
    <w:p w:rsidR="000F67EF" w:rsidRDefault="000F67EF" w:rsidP="000F67EF">
      <w:pPr>
        <w:jc w:val="both"/>
        <w:rPr>
          <w:rFonts w:ascii="Garamond" w:hAnsi="Garamond" w:cs="Arial"/>
          <w:sz w:val="20"/>
          <w:szCs w:val="20"/>
        </w:rPr>
      </w:pPr>
    </w:p>
    <w:p w:rsidR="009A601C" w:rsidRDefault="009A601C" w:rsidP="000F67EF">
      <w:pPr>
        <w:jc w:val="both"/>
        <w:rPr>
          <w:rFonts w:ascii="Garamond" w:hAnsi="Garamond" w:cs="Arial"/>
          <w:sz w:val="20"/>
          <w:szCs w:val="20"/>
        </w:rPr>
      </w:pPr>
    </w:p>
    <w:p w:rsidR="000F67EF" w:rsidRDefault="000F67EF" w:rsidP="000F67EF">
      <w:pPr>
        <w:jc w:val="both"/>
        <w:rPr>
          <w:rFonts w:ascii="Garamond" w:hAnsi="Garamond" w:cs="Arial"/>
          <w:sz w:val="20"/>
          <w:szCs w:val="20"/>
        </w:rPr>
      </w:pPr>
    </w:p>
    <w:p w:rsidR="000F67EF" w:rsidRPr="00777433" w:rsidRDefault="000F67EF" w:rsidP="000F67EF">
      <w:pPr>
        <w:jc w:val="both"/>
        <w:rPr>
          <w:rFonts w:ascii="Garamond" w:hAnsi="Garamond" w:cs="Arial"/>
          <w:sz w:val="20"/>
          <w:szCs w:val="20"/>
        </w:rPr>
      </w:pPr>
    </w:p>
    <w:p w:rsidR="000F67EF" w:rsidRPr="00777433" w:rsidRDefault="000F67EF" w:rsidP="000F67EF">
      <w:pPr>
        <w:pBdr>
          <w:top w:val="single" w:sz="12" w:space="1" w:color="auto"/>
          <w:bottom w:val="single" w:sz="2" w:space="1" w:color="808080"/>
        </w:pBdr>
        <w:shd w:val="clear" w:color="auto" w:fill="F2F2F2"/>
        <w:spacing w:line="340" w:lineRule="exact"/>
        <w:jc w:val="center"/>
        <w:rPr>
          <w:rFonts w:ascii="Garamond" w:hAnsi="Garamond" w:cs="Lucida Sans Unicode"/>
          <w:b/>
          <w:szCs w:val="22"/>
        </w:rPr>
      </w:pPr>
      <w:r w:rsidRPr="00777433">
        <w:rPr>
          <w:rFonts w:ascii="Garamond" w:hAnsi="Garamond" w:cs="Lucida Sans Unicode"/>
          <w:b/>
          <w:szCs w:val="22"/>
        </w:rPr>
        <w:t>EDUCATION, PROFESSIONAL QUALIFICATIONS AND TRAINING</w:t>
      </w:r>
    </w:p>
    <w:p w:rsidR="000F67EF" w:rsidRDefault="000F67EF" w:rsidP="000F67EF">
      <w:pPr>
        <w:jc w:val="both"/>
        <w:rPr>
          <w:rFonts w:ascii="Garamond" w:hAnsi="Garamond" w:cs="Lucida Sans Unicode"/>
          <w:b/>
          <w:sz w:val="20"/>
          <w:szCs w:val="20"/>
        </w:rPr>
      </w:pPr>
    </w:p>
    <w:p w:rsidR="000F67EF" w:rsidRPr="00777433" w:rsidRDefault="000F67EF" w:rsidP="000F67EF">
      <w:pPr>
        <w:jc w:val="both"/>
        <w:rPr>
          <w:rFonts w:ascii="Garamond" w:hAnsi="Garamond" w:cs="Lucida Sans Unicode"/>
          <w:b/>
          <w:sz w:val="20"/>
          <w:szCs w:val="20"/>
        </w:rPr>
      </w:pPr>
      <w:r w:rsidRPr="00777433">
        <w:rPr>
          <w:rFonts w:ascii="Garamond" w:hAnsi="Garamond" w:cs="Lucida Sans Unicode"/>
          <w:b/>
          <w:sz w:val="20"/>
          <w:szCs w:val="20"/>
        </w:rPr>
        <w:t xml:space="preserve">Education </w:t>
      </w:r>
    </w:p>
    <w:p w:rsidR="00C92212" w:rsidRPr="00C92212" w:rsidRDefault="00C92212" w:rsidP="00C92212">
      <w:pPr>
        <w:pStyle w:val="ListParagraph"/>
        <w:numPr>
          <w:ilvl w:val="0"/>
          <w:numId w:val="1"/>
        </w:numPr>
        <w:tabs>
          <w:tab w:val="left" w:pos="536"/>
          <w:tab w:val="left" w:pos="537"/>
        </w:tabs>
        <w:spacing w:before="198" w:line="264" w:lineRule="auto"/>
        <w:ind w:right="516"/>
        <w:rPr>
          <w:rFonts w:ascii="Garamond" w:hAnsi="Garamond"/>
          <w:sz w:val="20"/>
          <w:szCs w:val="20"/>
        </w:rPr>
      </w:pPr>
      <w:r w:rsidRPr="00C92212">
        <w:rPr>
          <w:rFonts w:ascii="Garamond" w:hAnsi="Garamond"/>
          <w:sz w:val="20"/>
          <w:szCs w:val="20"/>
        </w:rPr>
        <w:t>Centre for Youth Development Education, C.Y.D.E (2012) Diploma in Electronic Data Processing</w:t>
      </w:r>
    </w:p>
    <w:p w:rsidR="000F67EF" w:rsidRPr="00777433" w:rsidRDefault="000F67EF" w:rsidP="000F67EF">
      <w:pPr>
        <w:numPr>
          <w:ilvl w:val="0"/>
          <w:numId w:val="1"/>
        </w:numPr>
        <w:jc w:val="both"/>
        <w:rPr>
          <w:rFonts w:ascii="Garamond" w:hAnsi="Garamond" w:cs="Arial"/>
          <w:sz w:val="20"/>
        </w:rPr>
      </w:pPr>
      <w:r>
        <w:rPr>
          <w:rFonts w:ascii="Garamond" w:hAnsi="Garamond" w:cs="Arial"/>
          <w:sz w:val="20"/>
        </w:rPr>
        <w:t xml:space="preserve">Bsc </w:t>
      </w:r>
      <w:r w:rsidR="00C92212">
        <w:rPr>
          <w:rFonts w:ascii="Garamond" w:hAnsi="Garamond" w:cs="Arial"/>
          <w:sz w:val="20"/>
        </w:rPr>
        <w:t>Geography</w:t>
      </w:r>
      <w:r w:rsidR="00DF7D85">
        <w:rPr>
          <w:rFonts w:ascii="Garamond" w:hAnsi="Garamond" w:cs="Arial"/>
          <w:sz w:val="20"/>
        </w:rPr>
        <w:t xml:space="preserve"> (2019)</w:t>
      </w:r>
    </w:p>
    <w:p w:rsidR="000F67EF" w:rsidRPr="00777433" w:rsidRDefault="000F67EF" w:rsidP="000F67EF">
      <w:pPr>
        <w:ind w:left="720"/>
        <w:jc w:val="both"/>
        <w:rPr>
          <w:rFonts w:ascii="Garamond" w:hAnsi="Garamond" w:cs="Arial"/>
          <w:sz w:val="20"/>
        </w:rPr>
      </w:pPr>
    </w:p>
    <w:p w:rsidR="000F67EF" w:rsidRPr="00777433" w:rsidRDefault="000F67EF" w:rsidP="000F67EF">
      <w:pPr>
        <w:jc w:val="both"/>
        <w:rPr>
          <w:rFonts w:ascii="Garamond" w:hAnsi="Garamond" w:cs="Arial"/>
          <w:sz w:val="20"/>
        </w:rPr>
      </w:pPr>
      <w:r w:rsidRPr="00777433">
        <w:rPr>
          <w:rFonts w:ascii="Garamond" w:hAnsi="Garamond" w:cs="Lucida Sans Unicode"/>
          <w:b/>
          <w:sz w:val="20"/>
          <w:szCs w:val="20"/>
        </w:rPr>
        <w:t>Professional Qualifications</w:t>
      </w:r>
    </w:p>
    <w:p w:rsidR="00287079" w:rsidRDefault="00287079" w:rsidP="00287079">
      <w:pPr>
        <w:pStyle w:val="ListParagraph"/>
        <w:numPr>
          <w:ilvl w:val="0"/>
          <w:numId w:val="1"/>
        </w:numPr>
        <w:tabs>
          <w:tab w:val="left" w:pos="536"/>
          <w:tab w:val="left" w:pos="537"/>
        </w:tabs>
        <w:spacing w:before="160"/>
        <w:rPr>
          <w:rFonts w:ascii="Garamond" w:hAnsi="Garamond"/>
          <w:sz w:val="20"/>
          <w:szCs w:val="20"/>
        </w:rPr>
      </w:pPr>
      <w:r w:rsidRPr="00287079">
        <w:rPr>
          <w:rFonts w:ascii="Garamond" w:hAnsi="Garamond"/>
          <w:sz w:val="20"/>
          <w:szCs w:val="20"/>
        </w:rPr>
        <w:t xml:space="preserve">Project Management Professional (PMP) </w:t>
      </w:r>
    </w:p>
    <w:p w:rsidR="00287079" w:rsidRPr="00287079" w:rsidRDefault="00287079" w:rsidP="00287079">
      <w:pPr>
        <w:pStyle w:val="ListParagraph"/>
        <w:tabs>
          <w:tab w:val="left" w:pos="536"/>
          <w:tab w:val="left" w:pos="537"/>
        </w:tabs>
        <w:spacing w:before="160"/>
        <w:rPr>
          <w:rFonts w:ascii="Garamond" w:hAnsi="Garamond"/>
          <w:sz w:val="20"/>
          <w:szCs w:val="20"/>
        </w:rPr>
      </w:pPr>
      <w:r w:rsidRPr="00287079">
        <w:rPr>
          <w:rFonts w:ascii="Garamond" w:hAnsi="Garamond"/>
          <w:sz w:val="20"/>
          <w:szCs w:val="20"/>
        </w:rPr>
        <w:t>Course</w:t>
      </w:r>
      <w:r>
        <w:rPr>
          <w:rFonts w:ascii="Garamond" w:hAnsi="Garamond"/>
          <w:sz w:val="20"/>
          <w:szCs w:val="20"/>
        </w:rPr>
        <w:t xml:space="preserve"> </w:t>
      </w:r>
      <w:r w:rsidRPr="00287079">
        <w:rPr>
          <w:rFonts w:ascii="Garamond" w:hAnsi="Garamond"/>
          <w:sz w:val="20"/>
          <w:szCs w:val="20"/>
          <w:lang w:val="en-US"/>
        </w:rPr>
        <w:t>Provider: Dexter &amp; Heros Consulting Ltd, Abuja.</w:t>
      </w:r>
    </w:p>
    <w:p w:rsidR="00287079" w:rsidRPr="00287079" w:rsidRDefault="00287079" w:rsidP="00287079">
      <w:pPr>
        <w:pStyle w:val="ListParagraph"/>
        <w:widowControl w:val="0"/>
        <w:numPr>
          <w:ilvl w:val="0"/>
          <w:numId w:val="1"/>
        </w:numPr>
        <w:tabs>
          <w:tab w:val="left" w:pos="536"/>
          <w:tab w:val="left" w:pos="537"/>
        </w:tabs>
        <w:autoSpaceDE w:val="0"/>
        <w:autoSpaceDN w:val="0"/>
        <w:spacing w:before="160"/>
        <w:contextualSpacing w:val="0"/>
        <w:rPr>
          <w:rFonts w:ascii="Garamond" w:hAnsi="Garamond"/>
          <w:sz w:val="20"/>
          <w:szCs w:val="20"/>
        </w:rPr>
      </w:pPr>
      <w:r w:rsidRPr="00287079">
        <w:rPr>
          <w:rFonts w:ascii="Garamond" w:hAnsi="Garamond"/>
          <w:sz w:val="20"/>
          <w:szCs w:val="20"/>
        </w:rPr>
        <w:t>Human Resource Management</w:t>
      </w:r>
      <w:r w:rsidR="004D5521">
        <w:rPr>
          <w:rFonts w:ascii="Garamond" w:hAnsi="Garamond"/>
          <w:sz w:val="20"/>
          <w:szCs w:val="20"/>
        </w:rPr>
        <w:t xml:space="preserve"> </w:t>
      </w:r>
      <w:r w:rsidRPr="00287079">
        <w:rPr>
          <w:rFonts w:ascii="Garamond" w:hAnsi="Garamond"/>
          <w:sz w:val="20"/>
          <w:szCs w:val="20"/>
          <w:lang w:val="en-US"/>
        </w:rPr>
        <w:t>(HRM) Course</w:t>
      </w:r>
      <w:r w:rsidR="004D5521">
        <w:rPr>
          <w:rFonts w:ascii="Garamond" w:hAnsi="Garamond"/>
          <w:sz w:val="20"/>
          <w:szCs w:val="20"/>
          <w:lang w:val="en-US"/>
        </w:rPr>
        <w:t xml:space="preserve"> </w:t>
      </w:r>
      <w:r w:rsidRPr="00287079">
        <w:rPr>
          <w:rFonts w:ascii="Garamond" w:hAnsi="Garamond"/>
          <w:sz w:val="20"/>
          <w:szCs w:val="20"/>
          <w:lang w:val="en-US"/>
        </w:rPr>
        <w:t>Provider: Dexter &amp; Heros Consulting Ltd,</w:t>
      </w:r>
      <w:r w:rsidR="004D5521">
        <w:rPr>
          <w:rFonts w:ascii="Garamond" w:hAnsi="Garamond"/>
          <w:sz w:val="20"/>
          <w:szCs w:val="20"/>
          <w:lang w:val="en-US"/>
        </w:rPr>
        <w:t xml:space="preserve"> </w:t>
      </w:r>
      <w:r w:rsidRPr="00287079">
        <w:rPr>
          <w:rFonts w:ascii="Garamond" w:hAnsi="Garamond"/>
          <w:sz w:val="20"/>
          <w:szCs w:val="20"/>
          <w:lang w:val="en-US"/>
        </w:rPr>
        <w:t xml:space="preserve">Abuja. </w:t>
      </w:r>
    </w:p>
    <w:p w:rsidR="004D5521" w:rsidRPr="004D5521" w:rsidRDefault="004D5521" w:rsidP="004D5521">
      <w:pPr>
        <w:numPr>
          <w:ilvl w:val="0"/>
          <w:numId w:val="1"/>
        </w:numPr>
        <w:jc w:val="both"/>
      </w:pPr>
      <w:r w:rsidRPr="004D5521">
        <w:rPr>
          <w:rFonts w:ascii="Garamond" w:hAnsi="Garamond"/>
          <w:sz w:val="20"/>
          <w:szCs w:val="20"/>
        </w:rPr>
        <w:t>Public Speaking and Presentation</w:t>
      </w:r>
      <w:r>
        <w:rPr>
          <w:rFonts w:ascii="Garamond" w:hAnsi="Garamond"/>
          <w:sz w:val="20"/>
          <w:szCs w:val="20"/>
        </w:rPr>
        <w:t xml:space="preserve"> </w:t>
      </w:r>
      <w:r w:rsidRPr="004D5521">
        <w:rPr>
          <w:rFonts w:ascii="Garamond" w:hAnsi="Garamond"/>
          <w:sz w:val="20"/>
          <w:szCs w:val="20"/>
          <w:lang w:val="en-US"/>
        </w:rPr>
        <w:t>(PSP)Course</w:t>
      </w:r>
      <w:r>
        <w:rPr>
          <w:rFonts w:ascii="Garamond" w:hAnsi="Garamond"/>
          <w:sz w:val="20"/>
          <w:szCs w:val="20"/>
          <w:lang w:val="en-US"/>
        </w:rPr>
        <w:t xml:space="preserve"> </w:t>
      </w:r>
      <w:r w:rsidRPr="004D5521">
        <w:rPr>
          <w:rFonts w:ascii="Garamond" w:hAnsi="Garamond"/>
          <w:sz w:val="20"/>
          <w:szCs w:val="20"/>
          <w:lang w:val="en-US"/>
        </w:rPr>
        <w:t>Provider:</w:t>
      </w:r>
      <w:r>
        <w:rPr>
          <w:rFonts w:ascii="Garamond" w:hAnsi="Garamond"/>
          <w:sz w:val="20"/>
          <w:szCs w:val="20"/>
          <w:lang w:val="en-US"/>
        </w:rPr>
        <w:t xml:space="preserve"> </w:t>
      </w:r>
      <w:r w:rsidRPr="004D5521">
        <w:rPr>
          <w:rFonts w:ascii="Garamond" w:hAnsi="Garamond"/>
          <w:sz w:val="20"/>
          <w:szCs w:val="20"/>
          <w:lang w:val="en-US"/>
        </w:rPr>
        <w:t>Dexter</w:t>
      </w:r>
      <w:r>
        <w:rPr>
          <w:rFonts w:ascii="Garamond" w:hAnsi="Garamond"/>
          <w:sz w:val="20"/>
          <w:szCs w:val="20"/>
          <w:lang w:val="en-US"/>
        </w:rPr>
        <w:t xml:space="preserve"> </w:t>
      </w:r>
      <w:r w:rsidRPr="004D5521">
        <w:rPr>
          <w:rFonts w:ascii="Garamond" w:hAnsi="Garamond"/>
          <w:sz w:val="20"/>
          <w:szCs w:val="20"/>
          <w:lang w:val="en-US"/>
        </w:rPr>
        <w:t>&amp;</w:t>
      </w:r>
      <w:r>
        <w:rPr>
          <w:rFonts w:ascii="Garamond" w:hAnsi="Garamond"/>
          <w:sz w:val="20"/>
          <w:szCs w:val="20"/>
          <w:lang w:val="en-US"/>
        </w:rPr>
        <w:t xml:space="preserve"> </w:t>
      </w:r>
      <w:r w:rsidRPr="004D5521">
        <w:rPr>
          <w:rFonts w:ascii="Garamond" w:hAnsi="Garamond"/>
          <w:sz w:val="20"/>
          <w:szCs w:val="20"/>
          <w:lang w:val="en-US"/>
        </w:rPr>
        <w:t>Heros</w:t>
      </w:r>
      <w:r>
        <w:rPr>
          <w:rFonts w:ascii="Garamond" w:hAnsi="Garamond"/>
          <w:sz w:val="20"/>
          <w:szCs w:val="20"/>
          <w:lang w:val="en-US"/>
        </w:rPr>
        <w:t xml:space="preserve"> </w:t>
      </w:r>
      <w:r w:rsidRPr="004D5521">
        <w:rPr>
          <w:rFonts w:ascii="Garamond" w:hAnsi="Garamond"/>
          <w:sz w:val="20"/>
          <w:szCs w:val="20"/>
          <w:lang w:val="en-US"/>
        </w:rPr>
        <w:t>Consulting</w:t>
      </w:r>
      <w:r>
        <w:rPr>
          <w:rFonts w:ascii="Garamond" w:hAnsi="Garamond"/>
          <w:sz w:val="20"/>
          <w:szCs w:val="20"/>
          <w:lang w:val="en-US"/>
        </w:rPr>
        <w:t xml:space="preserve"> </w:t>
      </w:r>
      <w:r w:rsidRPr="004D5521">
        <w:rPr>
          <w:rFonts w:ascii="Garamond" w:hAnsi="Garamond"/>
          <w:sz w:val="20"/>
          <w:szCs w:val="20"/>
          <w:lang w:val="en-US"/>
        </w:rPr>
        <w:t>Ltd,</w:t>
      </w:r>
      <w:r>
        <w:rPr>
          <w:rFonts w:ascii="Garamond" w:hAnsi="Garamond"/>
          <w:sz w:val="20"/>
          <w:szCs w:val="20"/>
          <w:lang w:val="en-US"/>
        </w:rPr>
        <w:t xml:space="preserve"> </w:t>
      </w:r>
      <w:r w:rsidRPr="004D5521">
        <w:rPr>
          <w:rFonts w:ascii="Garamond" w:hAnsi="Garamond"/>
          <w:sz w:val="20"/>
          <w:szCs w:val="20"/>
          <w:lang w:val="en-US"/>
        </w:rPr>
        <w:t>Abuja.</w:t>
      </w:r>
    </w:p>
    <w:p w:rsidR="00577F64" w:rsidRPr="004D5521" w:rsidRDefault="004D5521" w:rsidP="004D5521">
      <w:pPr>
        <w:numPr>
          <w:ilvl w:val="0"/>
          <w:numId w:val="1"/>
        </w:numPr>
        <w:jc w:val="both"/>
        <w:rPr>
          <w:rFonts w:ascii="Garamond" w:hAnsi="Garamond"/>
          <w:sz w:val="20"/>
          <w:szCs w:val="20"/>
        </w:rPr>
      </w:pPr>
      <w:r w:rsidRPr="004D5521">
        <w:rPr>
          <w:rFonts w:ascii="Garamond" w:hAnsi="Garamond"/>
          <w:sz w:val="20"/>
          <w:szCs w:val="20"/>
        </w:rPr>
        <w:t>Leading and Supervising People at Work</w:t>
      </w:r>
      <w:r>
        <w:rPr>
          <w:rFonts w:ascii="Garamond" w:hAnsi="Garamond"/>
          <w:sz w:val="20"/>
          <w:szCs w:val="20"/>
        </w:rPr>
        <w:t xml:space="preserve"> </w:t>
      </w:r>
      <w:r w:rsidRPr="004D5521">
        <w:rPr>
          <w:rFonts w:ascii="Garamond" w:hAnsi="Garamond"/>
          <w:sz w:val="20"/>
          <w:szCs w:val="20"/>
          <w:lang w:val="en-US"/>
        </w:rPr>
        <w:t>(LSP)</w:t>
      </w:r>
      <w:r>
        <w:rPr>
          <w:rFonts w:ascii="Garamond" w:hAnsi="Garamond"/>
          <w:sz w:val="20"/>
          <w:szCs w:val="20"/>
          <w:lang w:val="en-US"/>
        </w:rPr>
        <w:t xml:space="preserve"> </w:t>
      </w:r>
      <w:r w:rsidRPr="004D5521">
        <w:rPr>
          <w:rFonts w:ascii="Garamond" w:hAnsi="Garamond"/>
          <w:sz w:val="20"/>
          <w:szCs w:val="20"/>
          <w:lang w:val="en-US"/>
        </w:rPr>
        <w:t>Course</w:t>
      </w:r>
      <w:r>
        <w:rPr>
          <w:rFonts w:ascii="Garamond" w:hAnsi="Garamond"/>
          <w:sz w:val="20"/>
          <w:szCs w:val="20"/>
          <w:lang w:val="en-US"/>
        </w:rPr>
        <w:t xml:space="preserve"> </w:t>
      </w:r>
      <w:r w:rsidRPr="004D5521">
        <w:rPr>
          <w:rFonts w:ascii="Garamond" w:hAnsi="Garamond"/>
          <w:sz w:val="20"/>
          <w:szCs w:val="20"/>
          <w:lang w:val="en-US"/>
        </w:rPr>
        <w:t>Provider:</w:t>
      </w:r>
      <w:r>
        <w:rPr>
          <w:rFonts w:ascii="Garamond" w:hAnsi="Garamond"/>
          <w:sz w:val="20"/>
          <w:szCs w:val="20"/>
          <w:lang w:val="en-US"/>
        </w:rPr>
        <w:t xml:space="preserve"> </w:t>
      </w:r>
      <w:r w:rsidRPr="004D5521">
        <w:rPr>
          <w:rFonts w:ascii="Garamond" w:hAnsi="Garamond"/>
          <w:sz w:val="20"/>
          <w:szCs w:val="20"/>
          <w:lang w:val="en-US"/>
        </w:rPr>
        <w:t>Dexter</w:t>
      </w:r>
      <w:r>
        <w:rPr>
          <w:rFonts w:ascii="Garamond" w:hAnsi="Garamond"/>
          <w:sz w:val="20"/>
          <w:szCs w:val="20"/>
          <w:lang w:val="en-US"/>
        </w:rPr>
        <w:t xml:space="preserve"> </w:t>
      </w:r>
      <w:r w:rsidRPr="004D5521">
        <w:rPr>
          <w:rFonts w:ascii="Garamond" w:hAnsi="Garamond"/>
          <w:sz w:val="20"/>
          <w:szCs w:val="20"/>
          <w:lang w:val="en-US"/>
        </w:rPr>
        <w:t>&amp;</w:t>
      </w:r>
      <w:r>
        <w:rPr>
          <w:rFonts w:ascii="Garamond" w:hAnsi="Garamond"/>
          <w:sz w:val="20"/>
          <w:szCs w:val="20"/>
          <w:lang w:val="en-US"/>
        </w:rPr>
        <w:t xml:space="preserve"> </w:t>
      </w:r>
      <w:r w:rsidRPr="004D5521">
        <w:rPr>
          <w:rFonts w:ascii="Garamond" w:hAnsi="Garamond"/>
          <w:sz w:val="20"/>
          <w:szCs w:val="20"/>
          <w:lang w:val="en-US"/>
        </w:rPr>
        <w:t>Heros</w:t>
      </w:r>
      <w:r>
        <w:rPr>
          <w:rFonts w:ascii="Garamond" w:hAnsi="Garamond"/>
          <w:sz w:val="20"/>
          <w:szCs w:val="20"/>
          <w:lang w:val="en-US"/>
        </w:rPr>
        <w:t xml:space="preserve"> </w:t>
      </w:r>
      <w:r w:rsidRPr="004D5521">
        <w:rPr>
          <w:rFonts w:ascii="Garamond" w:hAnsi="Garamond"/>
          <w:sz w:val="20"/>
          <w:szCs w:val="20"/>
          <w:lang w:val="en-US"/>
        </w:rPr>
        <w:t>Consulting</w:t>
      </w:r>
      <w:r>
        <w:rPr>
          <w:rFonts w:ascii="Garamond" w:hAnsi="Garamond"/>
          <w:sz w:val="20"/>
          <w:szCs w:val="20"/>
          <w:lang w:val="en-US"/>
        </w:rPr>
        <w:t xml:space="preserve"> </w:t>
      </w:r>
      <w:r w:rsidRPr="004D5521">
        <w:rPr>
          <w:rFonts w:ascii="Garamond" w:hAnsi="Garamond"/>
          <w:sz w:val="20"/>
          <w:szCs w:val="20"/>
          <w:lang w:val="en-US"/>
        </w:rPr>
        <w:t>Ltd,</w:t>
      </w:r>
      <w:r>
        <w:rPr>
          <w:rFonts w:ascii="Garamond" w:hAnsi="Garamond"/>
          <w:sz w:val="20"/>
          <w:szCs w:val="20"/>
          <w:lang w:val="en-US"/>
        </w:rPr>
        <w:t xml:space="preserve"> </w:t>
      </w:r>
      <w:r w:rsidRPr="004D5521">
        <w:rPr>
          <w:rFonts w:ascii="Garamond" w:hAnsi="Garamond"/>
          <w:sz w:val="20"/>
          <w:szCs w:val="20"/>
          <w:lang w:val="en-US"/>
        </w:rPr>
        <w:t>Abuja.</w:t>
      </w:r>
      <w:r w:rsidRPr="004D5521">
        <w:rPr>
          <w:rFonts w:ascii="Garamond" w:hAnsi="Garamond"/>
          <w:sz w:val="20"/>
          <w:szCs w:val="20"/>
        </w:rPr>
        <w:t xml:space="preserve"> </w:t>
      </w:r>
    </w:p>
    <w:p w:rsidR="004D5521" w:rsidRPr="004D5521" w:rsidRDefault="004D5521" w:rsidP="004D5521">
      <w:pPr>
        <w:pStyle w:val="ListParagraph"/>
        <w:widowControl w:val="0"/>
        <w:numPr>
          <w:ilvl w:val="0"/>
          <w:numId w:val="1"/>
        </w:numPr>
        <w:tabs>
          <w:tab w:val="left" w:pos="536"/>
          <w:tab w:val="left" w:pos="537"/>
        </w:tabs>
        <w:autoSpaceDE w:val="0"/>
        <w:autoSpaceDN w:val="0"/>
        <w:spacing w:before="160"/>
        <w:rPr>
          <w:rFonts w:ascii="Garamond" w:hAnsi="Garamond"/>
          <w:sz w:val="20"/>
          <w:szCs w:val="20"/>
        </w:rPr>
      </w:pPr>
      <w:r w:rsidRPr="004D5521">
        <w:rPr>
          <w:rFonts w:ascii="Garamond" w:hAnsi="Garamond"/>
          <w:sz w:val="20"/>
          <w:szCs w:val="20"/>
          <w:lang w:val="en-US"/>
        </w:rPr>
        <w:t>Certified Admin Officer</w:t>
      </w:r>
      <w:r>
        <w:rPr>
          <w:rFonts w:ascii="Garamond" w:hAnsi="Garamond"/>
          <w:sz w:val="20"/>
          <w:szCs w:val="20"/>
          <w:lang w:val="en-US"/>
        </w:rPr>
        <w:t xml:space="preserve">. </w:t>
      </w:r>
      <w:r w:rsidRPr="004D5521">
        <w:rPr>
          <w:rFonts w:ascii="Garamond" w:hAnsi="Garamond"/>
          <w:sz w:val="20"/>
          <w:szCs w:val="20"/>
          <w:lang w:val="en-US"/>
        </w:rPr>
        <w:t>Course Provider: Dexter &amp; Heros Consulting Ltd, Abuja.</w:t>
      </w:r>
    </w:p>
    <w:p w:rsidR="004D5521" w:rsidRPr="004D5521" w:rsidRDefault="004D5521">
      <w:pPr>
        <w:ind w:left="720"/>
        <w:jc w:val="both"/>
        <w:rPr>
          <w:rFonts w:ascii="Garamond" w:hAnsi="Garamond"/>
          <w:sz w:val="20"/>
          <w:szCs w:val="20"/>
        </w:rPr>
      </w:pPr>
    </w:p>
    <w:sectPr w:rsidR="004D5521" w:rsidRPr="004D5521" w:rsidSect="0088329B">
      <w:type w:val="continuous"/>
      <w:pgSz w:w="11906" w:h="16838" w:code="9"/>
      <w:pgMar w:top="572" w:right="720" w:bottom="709" w:left="720" w:header="709" w:footer="29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FEF" w:rsidRDefault="00605FEF" w:rsidP="00026CEE">
      <w:r>
        <w:separator/>
      </w:r>
    </w:p>
  </w:endnote>
  <w:endnote w:type="continuationSeparator" w:id="1">
    <w:p w:rsidR="00605FEF" w:rsidRDefault="00605FEF" w:rsidP="00026CE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ource Sans Pro">
    <w:altName w:val="Arial"/>
    <w:charset w:val="00"/>
    <w:family w:val="swiss"/>
    <w:pitch w:val="variable"/>
    <w:sig w:usb0="600002F7" w:usb1="02000001"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3CA" w:rsidRDefault="00605F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67C" w:rsidRDefault="00026CEE">
    <w:pPr>
      <w:pStyle w:val="Footer"/>
      <w:pBdr>
        <w:top w:val="single" w:sz="4" w:space="1" w:color="D9D9D9"/>
      </w:pBdr>
      <w:jc w:val="right"/>
    </w:pPr>
    <w:r w:rsidRPr="0022417B">
      <w:rPr>
        <w:rFonts w:ascii="Palatino Linotype" w:hAnsi="Palatino Linotype"/>
        <w:sz w:val="18"/>
        <w:szCs w:val="18"/>
      </w:rPr>
      <w:fldChar w:fldCharType="begin"/>
    </w:r>
    <w:r w:rsidR="004D5521" w:rsidRPr="0022417B">
      <w:rPr>
        <w:rFonts w:ascii="Palatino Linotype" w:hAnsi="Palatino Linotype"/>
        <w:sz w:val="18"/>
        <w:szCs w:val="18"/>
      </w:rPr>
      <w:instrText xml:space="preserve"> PAGE   \* MERGEFORMAT </w:instrText>
    </w:r>
    <w:r w:rsidRPr="0022417B">
      <w:rPr>
        <w:rFonts w:ascii="Palatino Linotype" w:hAnsi="Palatino Linotype"/>
        <w:sz w:val="18"/>
        <w:szCs w:val="18"/>
      </w:rPr>
      <w:fldChar w:fldCharType="separate"/>
    </w:r>
    <w:r w:rsidR="009A601C">
      <w:rPr>
        <w:rFonts w:ascii="Palatino Linotype" w:hAnsi="Palatino Linotype"/>
        <w:noProof/>
        <w:sz w:val="18"/>
        <w:szCs w:val="18"/>
      </w:rPr>
      <w:t>1</w:t>
    </w:r>
    <w:r w:rsidRPr="0022417B">
      <w:rPr>
        <w:rFonts w:ascii="Palatino Linotype" w:hAnsi="Palatino Linotype"/>
        <w:sz w:val="18"/>
        <w:szCs w:val="18"/>
      </w:rPr>
      <w:fldChar w:fldCharType="end"/>
    </w:r>
    <w:r w:rsidR="004D5521" w:rsidRPr="0022417B">
      <w:rPr>
        <w:rFonts w:ascii="Palatino Linotype" w:hAnsi="Palatino Linotype"/>
        <w:color w:val="7F7F7F"/>
        <w:spacing w:val="60"/>
        <w:sz w:val="18"/>
        <w:szCs w:val="18"/>
      </w:rPr>
      <w:t>Page</w:t>
    </w:r>
  </w:p>
  <w:p w:rsidR="00E8567C" w:rsidRDefault="00605FE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3CA" w:rsidRDefault="00605F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FEF" w:rsidRDefault="00605FEF" w:rsidP="00026CEE">
      <w:r>
        <w:separator/>
      </w:r>
    </w:p>
  </w:footnote>
  <w:footnote w:type="continuationSeparator" w:id="1">
    <w:p w:rsidR="00605FEF" w:rsidRDefault="00605FEF" w:rsidP="00026C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3CA" w:rsidRDefault="00605F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3CA" w:rsidRDefault="00605FE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3CA" w:rsidRDefault="00605F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FFFFFFF"/>
    <w:lvl w:ilvl="0" w:tplc="953ED4B8">
      <w:start w:val="1"/>
      <w:numFmt w:val="bullet"/>
      <w:lvlText w:val=""/>
      <w:lvlJc w:val="left"/>
      <w:pPr>
        <w:ind w:left="537" w:hanging="420"/>
      </w:pPr>
      <w:rPr>
        <w:rFonts w:ascii="Wingdings" w:eastAsia="Wingdings" w:hAnsi="Wingdings" w:cs="Wingdings" w:hint="default"/>
        <w:i/>
        <w:w w:val="100"/>
        <w:sz w:val="24"/>
        <w:szCs w:val="24"/>
        <w:lang w:val="en-US" w:eastAsia="en-US" w:bidi="ar-SA"/>
      </w:rPr>
    </w:lvl>
    <w:lvl w:ilvl="1" w:tplc="2F2C38D4">
      <w:start w:val="1"/>
      <w:numFmt w:val="bullet"/>
      <w:lvlText w:val="•"/>
      <w:lvlJc w:val="left"/>
      <w:pPr>
        <w:ind w:left="1478" w:hanging="420"/>
      </w:pPr>
      <w:rPr>
        <w:rFonts w:hint="default"/>
        <w:lang w:val="en-US" w:eastAsia="en-US" w:bidi="ar-SA"/>
      </w:rPr>
    </w:lvl>
    <w:lvl w:ilvl="2" w:tplc="A592833C">
      <w:start w:val="1"/>
      <w:numFmt w:val="bullet"/>
      <w:lvlText w:val="•"/>
      <w:lvlJc w:val="left"/>
      <w:pPr>
        <w:ind w:left="2416" w:hanging="420"/>
      </w:pPr>
      <w:rPr>
        <w:rFonts w:hint="default"/>
        <w:lang w:val="en-US" w:eastAsia="en-US" w:bidi="ar-SA"/>
      </w:rPr>
    </w:lvl>
    <w:lvl w:ilvl="3" w:tplc="095C7858">
      <w:start w:val="1"/>
      <w:numFmt w:val="bullet"/>
      <w:lvlText w:val="•"/>
      <w:lvlJc w:val="left"/>
      <w:pPr>
        <w:ind w:left="3354" w:hanging="420"/>
      </w:pPr>
      <w:rPr>
        <w:rFonts w:hint="default"/>
        <w:lang w:val="en-US" w:eastAsia="en-US" w:bidi="ar-SA"/>
      </w:rPr>
    </w:lvl>
    <w:lvl w:ilvl="4" w:tplc="49FC9BA8">
      <w:start w:val="1"/>
      <w:numFmt w:val="bullet"/>
      <w:lvlText w:val="•"/>
      <w:lvlJc w:val="left"/>
      <w:pPr>
        <w:ind w:left="4292" w:hanging="420"/>
      </w:pPr>
      <w:rPr>
        <w:rFonts w:hint="default"/>
        <w:lang w:val="en-US" w:eastAsia="en-US" w:bidi="ar-SA"/>
      </w:rPr>
    </w:lvl>
    <w:lvl w:ilvl="5" w:tplc="05A8765C">
      <w:start w:val="1"/>
      <w:numFmt w:val="bullet"/>
      <w:lvlText w:val="•"/>
      <w:lvlJc w:val="left"/>
      <w:pPr>
        <w:ind w:left="5230" w:hanging="420"/>
      </w:pPr>
      <w:rPr>
        <w:rFonts w:hint="default"/>
        <w:lang w:val="en-US" w:eastAsia="en-US" w:bidi="ar-SA"/>
      </w:rPr>
    </w:lvl>
    <w:lvl w:ilvl="6" w:tplc="2132CA70">
      <w:start w:val="1"/>
      <w:numFmt w:val="bullet"/>
      <w:lvlText w:val="•"/>
      <w:lvlJc w:val="left"/>
      <w:pPr>
        <w:ind w:left="6168" w:hanging="420"/>
      </w:pPr>
      <w:rPr>
        <w:rFonts w:hint="default"/>
        <w:lang w:val="en-US" w:eastAsia="en-US" w:bidi="ar-SA"/>
      </w:rPr>
    </w:lvl>
    <w:lvl w:ilvl="7" w:tplc="E26E3894">
      <w:start w:val="1"/>
      <w:numFmt w:val="bullet"/>
      <w:lvlText w:val="•"/>
      <w:lvlJc w:val="left"/>
      <w:pPr>
        <w:ind w:left="7106" w:hanging="420"/>
      </w:pPr>
      <w:rPr>
        <w:rFonts w:hint="default"/>
        <w:lang w:val="en-US" w:eastAsia="en-US" w:bidi="ar-SA"/>
      </w:rPr>
    </w:lvl>
    <w:lvl w:ilvl="8" w:tplc="09009BF6">
      <w:start w:val="1"/>
      <w:numFmt w:val="bullet"/>
      <w:lvlText w:val="•"/>
      <w:lvlJc w:val="left"/>
      <w:pPr>
        <w:ind w:left="8044" w:hanging="420"/>
      </w:pPr>
      <w:rPr>
        <w:rFonts w:hint="default"/>
        <w:lang w:val="en-US" w:eastAsia="en-US" w:bidi="ar-SA"/>
      </w:rPr>
    </w:lvl>
  </w:abstractNum>
  <w:abstractNum w:abstractNumId="1">
    <w:nsid w:val="2751041C"/>
    <w:multiLevelType w:val="hybridMultilevel"/>
    <w:tmpl w:val="28A82F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C015B83"/>
    <w:multiLevelType w:val="hybridMultilevel"/>
    <w:tmpl w:val="F5FEBF4C"/>
    <w:lvl w:ilvl="0" w:tplc="CD2A49DC">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C68505F"/>
    <w:multiLevelType w:val="hybridMultilevel"/>
    <w:tmpl w:val="4948A2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E232A9"/>
    <w:multiLevelType w:val="hybridMultilevel"/>
    <w:tmpl w:val="825CA90A"/>
    <w:lvl w:ilvl="0" w:tplc="CD2A49DC">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4461F09"/>
    <w:multiLevelType w:val="hybridMultilevel"/>
    <w:tmpl w:val="9FA86D62"/>
    <w:lvl w:ilvl="0" w:tplc="9AE83F0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DF65559"/>
    <w:multiLevelType w:val="multilevel"/>
    <w:tmpl w:val="0E0E86A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nsid w:val="7294768A"/>
    <w:multiLevelType w:val="hybridMultilevel"/>
    <w:tmpl w:val="2F402FA0"/>
    <w:lvl w:ilvl="0" w:tplc="CD2A49DC">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7"/>
  </w:num>
  <w:num w:numId="6">
    <w:abstractNumId w:val="4"/>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0F67EF"/>
    <w:rsid w:val="00026CEE"/>
    <w:rsid w:val="000F67EF"/>
    <w:rsid w:val="00252B83"/>
    <w:rsid w:val="00287079"/>
    <w:rsid w:val="0038366B"/>
    <w:rsid w:val="004D5521"/>
    <w:rsid w:val="00532F67"/>
    <w:rsid w:val="005928BF"/>
    <w:rsid w:val="005A0E23"/>
    <w:rsid w:val="00605FEF"/>
    <w:rsid w:val="00655482"/>
    <w:rsid w:val="006860FC"/>
    <w:rsid w:val="006C57AF"/>
    <w:rsid w:val="007133C4"/>
    <w:rsid w:val="00746DBE"/>
    <w:rsid w:val="00763B03"/>
    <w:rsid w:val="008622B6"/>
    <w:rsid w:val="00894A7B"/>
    <w:rsid w:val="008C5EB0"/>
    <w:rsid w:val="009A601C"/>
    <w:rsid w:val="00A76F5C"/>
    <w:rsid w:val="00AF4D3E"/>
    <w:rsid w:val="00B659D4"/>
    <w:rsid w:val="00C312FB"/>
    <w:rsid w:val="00C35078"/>
    <w:rsid w:val="00C448E7"/>
    <w:rsid w:val="00C4711E"/>
    <w:rsid w:val="00C92212"/>
    <w:rsid w:val="00CA745C"/>
    <w:rsid w:val="00CC2F5D"/>
    <w:rsid w:val="00D13160"/>
    <w:rsid w:val="00DD1BB5"/>
    <w:rsid w:val="00DF7D85"/>
    <w:rsid w:val="00DF7FAE"/>
    <w:rsid w:val="00E06D67"/>
    <w:rsid w:val="00E846EF"/>
    <w:rsid w:val="00EB3471"/>
    <w:rsid w:val="00ED35F9"/>
    <w:rsid w:val="00EF1574"/>
    <w:rsid w:val="00F50DE0"/>
    <w:rsid w:val="00F863A7"/>
    <w:rsid w:val="00FB507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7EF"/>
    <w:pPr>
      <w:spacing w:after="0" w:line="240" w:lineRule="auto"/>
    </w:pPr>
    <w:rPr>
      <w:rFonts w:ascii="Georgia" w:eastAsia="Times New Roman" w:hAnsi="Georgi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67EF"/>
    <w:rPr>
      <w:color w:val="0000FF"/>
      <w:u w:val="single"/>
    </w:rPr>
  </w:style>
  <w:style w:type="paragraph" w:styleId="Header">
    <w:name w:val="header"/>
    <w:basedOn w:val="Normal"/>
    <w:link w:val="HeaderChar"/>
    <w:rsid w:val="000F67EF"/>
    <w:pPr>
      <w:tabs>
        <w:tab w:val="center" w:pos="4513"/>
        <w:tab w:val="right" w:pos="9026"/>
      </w:tabs>
    </w:pPr>
  </w:style>
  <w:style w:type="character" w:customStyle="1" w:styleId="HeaderChar">
    <w:name w:val="Header Char"/>
    <w:basedOn w:val="DefaultParagraphFont"/>
    <w:link w:val="Header"/>
    <w:rsid w:val="000F67EF"/>
    <w:rPr>
      <w:rFonts w:ascii="Georgia" w:eastAsia="Times New Roman" w:hAnsi="Georgia" w:cs="Times New Roman"/>
      <w:szCs w:val="24"/>
    </w:rPr>
  </w:style>
  <w:style w:type="paragraph" w:styleId="Footer">
    <w:name w:val="footer"/>
    <w:basedOn w:val="Normal"/>
    <w:link w:val="FooterChar"/>
    <w:uiPriority w:val="99"/>
    <w:rsid w:val="000F67EF"/>
    <w:pPr>
      <w:tabs>
        <w:tab w:val="center" w:pos="4513"/>
        <w:tab w:val="right" w:pos="9026"/>
      </w:tabs>
    </w:pPr>
  </w:style>
  <w:style w:type="character" w:customStyle="1" w:styleId="FooterChar">
    <w:name w:val="Footer Char"/>
    <w:basedOn w:val="DefaultParagraphFont"/>
    <w:link w:val="Footer"/>
    <w:uiPriority w:val="99"/>
    <w:rsid w:val="000F67EF"/>
    <w:rPr>
      <w:rFonts w:ascii="Georgia" w:eastAsia="Times New Roman" w:hAnsi="Georgia" w:cs="Times New Roman"/>
      <w:szCs w:val="24"/>
    </w:rPr>
  </w:style>
  <w:style w:type="paragraph" w:styleId="CommentText">
    <w:name w:val="annotation text"/>
    <w:basedOn w:val="Normal"/>
    <w:link w:val="CommentTextChar"/>
    <w:rsid w:val="000F67EF"/>
    <w:rPr>
      <w:rFonts w:ascii="Verdana" w:hAnsi="Verdana"/>
      <w:sz w:val="20"/>
      <w:szCs w:val="20"/>
      <w:lang w:val="en-US"/>
    </w:rPr>
  </w:style>
  <w:style w:type="character" w:customStyle="1" w:styleId="CommentTextChar">
    <w:name w:val="Comment Text Char"/>
    <w:basedOn w:val="DefaultParagraphFont"/>
    <w:link w:val="CommentText"/>
    <w:rsid w:val="000F67EF"/>
    <w:rPr>
      <w:rFonts w:ascii="Verdana" w:eastAsia="Times New Roman" w:hAnsi="Verdana" w:cs="Times New Roman"/>
      <w:sz w:val="20"/>
      <w:szCs w:val="20"/>
      <w:lang w:val="en-US"/>
    </w:rPr>
  </w:style>
  <w:style w:type="paragraph" w:styleId="ListParagraph">
    <w:name w:val="List Paragraph"/>
    <w:basedOn w:val="Normal"/>
    <w:uiPriority w:val="1"/>
    <w:qFormat/>
    <w:rsid w:val="000F67EF"/>
    <w:pPr>
      <w:ind w:left="720"/>
      <w:contextualSpacing/>
    </w:pPr>
  </w:style>
  <w:style w:type="table" w:styleId="TableGrid">
    <w:name w:val="Table Grid"/>
    <w:basedOn w:val="TableNormal"/>
    <w:rsid w:val="000F67E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0F67EF"/>
    <w:pPr>
      <w:spacing w:after="200"/>
    </w:pPr>
    <w:rPr>
      <w:rFonts w:asciiTheme="minorHAnsi" w:eastAsiaTheme="minorEastAsia" w:hAnsiTheme="minorHAnsi" w:cstheme="minorBidi"/>
      <w:sz w:val="20"/>
      <w:szCs w:val="22"/>
      <w:lang w:val="en-US"/>
    </w:rPr>
  </w:style>
  <w:style w:type="character" w:customStyle="1" w:styleId="BodyTextChar">
    <w:name w:val="Body Text Char"/>
    <w:basedOn w:val="DefaultParagraphFont"/>
    <w:link w:val="BodyText"/>
    <w:rsid w:val="000F67EF"/>
    <w:rPr>
      <w:rFonts w:eastAsiaTheme="minorEastAsia"/>
      <w:sz w:val="20"/>
      <w:lang w:val="en-US"/>
    </w:rPr>
  </w:style>
  <w:style w:type="character" w:customStyle="1" w:styleId="span">
    <w:name w:val="span"/>
    <w:basedOn w:val="DefaultParagraphFont"/>
    <w:rsid w:val="000F67EF"/>
    <w:rPr>
      <w:bdr w:val="none" w:sz="0" w:space="0" w:color="auto"/>
      <w:vertAlign w:val="baseline"/>
    </w:rPr>
  </w:style>
  <w:style w:type="character" w:customStyle="1" w:styleId="documentskn-mlm1left-box">
    <w:name w:val="document_skn-mlm1_left-box"/>
    <w:basedOn w:val="DefaultParagraphFont"/>
    <w:rsid w:val="000F67EF"/>
  </w:style>
  <w:style w:type="paragraph" w:styleId="Title">
    <w:name w:val="Title"/>
    <w:basedOn w:val="Normal"/>
    <w:link w:val="TitleChar"/>
    <w:uiPriority w:val="1"/>
    <w:qFormat/>
    <w:rsid w:val="00CA745C"/>
    <w:pPr>
      <w:widowControl w:val="0"/>
      <w:autoSpaceDE w:val="0"/>
      <w:autoSpaceDN w:val="0"/>
      <w:spacing w:before="67"/>
      <w:ind w:left="3057"/>
    </w:pPr>
    <w:rPr>
      <w:rFonts w:ascii="Arial" w:eastAsia="Arial" w:hAnsi="Arial" w:cs="Arial"/>
      <w:b/>
      <w:bCs/>
      <w:i/>
      <w:sz w:val="40"/>
      <w:szCs w:val="40"/>
      <w:lang w:val="en-US"/>
    </w:rPr>
  </w:style>
  <w:style w:type="character" w:customStyle="1" w:styleId="TitleChar">
    <w:name w:val="Title Char"/>
    <w:basedOn w:val="DefaultParagraphFont"/>
    <w:link w:val="Title"/>
    <w:uiPriority w:val="1"/>
    <w:rsid w:val="00CA745C"/>
    <w:rPr>
      <w:rFonts w:ascii="Arial" w:eastAsia="Arial" w:hAnsi="Arial" w:cs="Arial"/>
      <w:b/>
      <w:bCs/>
      <w:i/>
      <w:sz w:val="40"/>
      <w:szCs w:val="4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drisleke0@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2</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Registration Desk 2</dc:creator>
  <cp:lastModifiedBy>Registration Desk 2</cp:lastModifiedBy>
  <cp:revision>24</cp:revision>
  <dcterms:created xsi:type="dcterms:W3CDTF">2021-10-04T11:32:00Z</dcterms:created>
  <dcterms:modified xsi:type="dcterms:W3CDTF">2021-10-05T12:16:00Z</dcterms:modified>
</cp:coreProperties>
</file>