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0"/>
        <w:widowControl w:val="false"/>
        <w:ind w:left="2880" w:firstLine="720"/>
        <w:jc w:val="left"/>
        <w:rPr>
          <w:rFonts w:ascii="Cooper Black" w:hAnsi="Cooper Black"/>
          <w:sz w:val="36"/>
          <w:szCs w:val="36"/>
          <w:lang w:val="en-US"/>
        </w:rPr>
      </w:pPr>
      <w:r>
        <w:rPr>
          <w:rFonts w:ascii="Cooper Black" w:hAnsi="Cooper Black"/>
          <w:sz w:val="36"/>
          <w:szCs w:val="36"/>
          <w:lang w:val="en-US"/>
        </w:rPr>
        <w:t>PAUL RITA</w:t>
      </w:r>
    </w:p>
    <w:p>
      <w:pPr>
        <w:pStyle w:val="style4100"/>
        <w:widowControl w:val="false"/>
        <w:spacing w:lineRule="auto" w:line="276"/>
        <w:ind w:left="72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Nyema worlu close, Rumuekini, Rumuosi, Rivers State.</w:t>
      </w:r>
    </w:p>
    <w:p>
      <w:pPr>
        <w:pStyle w:val="style0"/>
        <w:widowControl w:val="false"/>
        <w:spacing w:lineRule="auto" w:line="276"/>
        <w:jc w:val="center"/>
        <w:rPr/>
      </w:pPr>
      <w:r>
        <w:rPr>
          <w:b/>
        </w:rPr>
        <w:t xml:space="preserve">Tel: 08060502794, 09014104955 Email: </w:t>
      </w:r>
      <w:r>
        <w:rPr/>
        <w:fldChar w:fldCharType="begin"/>
      </w:r>
      <w:r>
        <w:instrText xml:space="preserve"> HYPERLINK "mailto:ritapaul190@gmail.com" </w:instrText>
      </w:r>
      <w:r>
        <w:rPr/>
        <w:fldChar w:fldCharType="separate"/>
      </w:r>
      <w:r>
        <w:rPr>
          <w:rStyle w:val="style85"/>
          <w:b/>
        </w:rPr>
        <w:t>ritapaul190@gmail.com</w:t>
      </w:r>
      <w:r>
        <w:rPr/>
        <w:fldChar w:fldCharType="end"/>
      </w:r>
    </w:p>
    <w:p>
      <w:pPr>
        <w:pStyle w:val="style0"/>
        <w:pBdr>
          <w:top w:val="dotted" w:sz="4" w:space="1" w:color="000000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» Profile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 passionate</w:t>
      </w:r>
      <w:r>
        <w:rPr>
          <w:sz w:val="24"/>
          <w:szCs w:val="24"/>
        </w:rPr>
        <w:t>, hardworking, responsible,</w:t>
      </w:r>
      <w:r>
        <w:rPr>
          <w:sz w:val="24"/>
          <w:szCs w:val="24"/>
        </w:rPr>
        <w:t xml:space="preserve"> enthusiastic</w:t>
      </w:r>
      <w:r>
        <w:rPr>
          <w:sz w:val="24"/>
          <w:szCs w:val="24"/>
        </w:rPr>
        <w:t xml:space="preserve">, result-oriented </w:t>
      </w:r>
      <w:r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wit</w:t>
      </w:r>
      <w:r>
        <w:rPr>
          <w:sz w:val="24"/>
          <w:szCs w:val="24"/>
        </w:rPr>
        <w:t>h keen qualitative aptitude</w:t>
      </w:r>
      <w:r>
        <w:rPr>
          <w:sz w:val="24"/>
          <w:szCs w:val="24"/>
        </w:rPr>
        <w:t>,</w:t>
      </w:r>
      <w:r>
        <w:rPr>
          <w:sz w:val="24"/>
          <w:szCs w:val="24"/>
        </w:rPr>
        <w:t>communication and interpersonal</w:t>
      </w:r>
      <w:r>
        <w:rPr>
          <w:sz w:val="24"/>
          <w:szCs w:val="24"/>
        </w:rPr>
        <w:t xml:space="preserve"> skills,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leadership and </w:t>
      </w:r>
      <w:r>
        <w:rPr>
          <w:sz w:val="24"/>
          <w:szCs w:val="24"/>
        </w:rPr>
        <w:t>excellent ethi</w:t>
      </w:r>
      <w:r>
        <w:rPr>
          <w:sz w:val="24"/>
          <w:szCs w:val="24"/>
        </w:rPr>
        <w:t xml:space="preserve">cs, developing practical skills, increasing </w:t>
      </w:r>
      <w:r>
        <w:rPr>
          <w:sz w:val="24"/>
          <w:szCs w:val="24"/>
        </w:rPr>
        <w:t xml:space="preserve">resilence and Adaptability </w:t>
      </w:r>
    </w:p>
    <w:p>
      <w:pPr>
        <w:pStyle w:val="style0"/>
        <w:pBdr>
          <w:top w:val="dotted" w:sz="4" w:space="1" w:color="000000"/>
        </w:pBdr>
        <w:spacing w:before="240" w:after="120"/>
        <w:rPr>
          <w:sz w:val="32"/>
          <w:szCs w:val="32"/>
        </w:rPr>
      </w:pPr>
    </w:p>
    <w:p>
      <w:pPr>
        <w:pStyle w:val="style0"/>
        <w:pBdr>
          <w:top w:val="dotted" w:sz="4" w:space="1" w:color="000000"/>
        </w:pBdr>
        <w:spacing w:before="240" w:after="120"/>
        <w:rPr>
          <w:sz w:val="32"/>
          <w:szCs w:val="32"/>
        </w:rPr>
      </w:pPr>
      <w:r>
        <w:rPr>
          <w:sz w:val="32"/>
          <w:szCs w:val="32"/>
        </w:rPr>
        <w:t>» Work Experience</w:t>
      </w:r>
    </w:p>
    <w:p>
      <w:pPr>
        <w:pStyle w:val="style0"/>
        <w:pBdr>
          <w:top w:val="dotted" w:sz="4" w:space="1" w:color="000000"/>
        </w:pBdr>
        <w:spacing w:before="240" w:after="120"/>
        <w:rPr>
          <w:b/>
        </w:rPr>
      </w:pPr>
      <w:r>
        <w:rPr>
          <w:b/>
        </w:rPr>
        <w:t>RECRUITMENT TRUST/JOBGAM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[2021]                                                                                         </w:t>
      </w:r>
      <w:r>
        <w:t xml:space="preserve">Port harcourt                                                                                                                                </w:t>
      </w:r>
      <w:r>
        <w:rPr>
          <w:b/>
        </w:rPr>
        <w:t>Human Resource Asst/ Office Assistant</w:t>
      </w:r>
    </w:p>
    <w:p>
      <w:pPr>
        <w:pStyle w:val="style179"/>
        <w:numPr>
          <w:ilvl w:val="0"/>
          <w:numId w:val="1"/>
        </w:numPr>
        <w:rPr/>
      </w:pPr>
      <w:r>
        <w:t xml:space="preserve">Provide clerical and administrative support </w:t>
      </w:r>
    </w:p>
    <w:p>
      <w:pPr>
        <w:pStyle w:val="style179"/>
        <w:numPr>
          <w:ilvl w:val="0"/>
          <w:numId w:val="1"/>
        </w:numPr>
        <w:rPr/>
      </w:pPr>
      <w:r>
        <w:t>Compile and update employee records (hard and soft copies)</w:t>
      </w:r>
    </w:p>
    <w:p>
      <w:pPr>
        <w:pStyle w:val="style179"/>
        <w:numPr>
          <w:ilvl w:val="0"/>
          <w:numId w:val="1"/>
        </w:numPr>
        <w:rPr/>
      </w:pPr>
      <w:r>
        <w:t xml:space="preserve">Process documentation and prepare reports relating to personnel activities (staffing, </w:t>
      </w:r>
      <w:r>
        <w:t xml:space="preserve">        </w:t>
      </w:r>
      <w:r>
        <w:t xml:space="preserve">      </w:t>
      </w:r>
      <w:r>
        <w:t>recruitment, training, grievances, performance evaluations etc)</w:t>
      </w:r>
    </w:p>
    <w:p>
      <w:pPr>
        <w:pStyle w:val="style179"/>
        <w:numPr>
          <w:ilvl w:val="0"/>
          <w:numId w:val="1"/>
        </w:numPr>
        <w:rPr/>
      </w:pPr>
      <w:r>
        <w:t>Coordinate HR projects :meetings, training, surveys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Deal with employee requests regarding human resources issues, rules, and regulations</w:t>
      </w:r>
    </w:p>
    <w:p>
      <w:pPr>
        <w:pStyle w:val="style179"/>
        <w:numPr>
          <w:ilvl w:val="0"/>
          <w:numId w:val="1"/>
        </w:numPr>
        <w:rPr/>
      </w:pPr>
      <w:r>
        <w:t>P</w:t>
      </w:r>
      <w:r>
        <w:t>ayroll preparation by providing relevant data (absences, bonus, leaves, etc)</w:t>
      </w:r>
    </w:p>
    <w:p>
      <w:pPr>
        <w:pStyle w:val="style179"/>
        <w:numPr>
          <w:ilvl w:val="0"/>
          <w:numId w:val="1"/>
        </w:numPr>
        <w:rPr/>
      </w:pPr>
      <w:r>
        <w:t xml:space="preserve">Communicate with public services </w:t>
      </w:r>
    </w:p>
    <w:p>
      <w:pPr>
        <w:pStyle w:val="style179"/>
        <w:numPr>
          <w:ilvl w:val="0"/>
          <w:numId w:val="1"/>
        </w:numPr>
        <w:rPr/>
      </w:pPr>
      <w:r>
        <w:t>Properly handle complaints and grievance procedures</w:t>
      </w:r>
    </w:p>
    <w:p>
      <w:pPr>
        <w:pStyle w:val="style179"/>
        <w:numPr>
          <w:ilvl w:val="0"/>
          <w:numId w:val="1"/>
        </w:numPr>
        <w:rPr/>
      </w:pPr>
      <w:r>
        <w:t>Coordinate communication with candidates and schedule interviews</w:t>
      </w:r>
    </w:p>
    <w:p>
      <w:pPr>
        <w:pStyle w:val="style179"/>
        <w:numPr>
          <w:ilvl w:val="0"/>
          <w:numId w:val="17"/>
        </w:numPr>
        <w:rPr/>
      </w:pPr>
      <w:r>
        <w:t>Conduct initial orientation to newly hired employees</w:t>
      </w:r>
    </w:p>
    <w:p>
      <w:pPr>
        <w:pStyle w:val="style179"/>
        <w:numPr>
          <w:ilvl w:val="0"/>
          <w:numId w:val="18"/>
        </w:numPr>
        <w:rPr/>
      </w:pPr>
      <w:r>
        <w:t xml:space="preserve">Assist in sourcing and Recruiting </w:t>
      </w:r>
      <w:r>
        <w:t>new candidates</w:t>
      </w:r>
    </w:p>
    <w:p>
      <w:pPr>
        <w:pStyle w:val="style179"/>
        <w:numPr>
          <w:ilvl w:val="0"/>
          <w:numId w:val="18"/>
        </w:numPr>
        <w:rPr/>
      </w:pPr>
      <w:r>
        <w:t>Managing and over seeing the daily Office Activities.</w:t>
      </w:r>
    </w:p>
    <w:p>
      <w:pPr>
        <w:pStyle w:val="style0"/>
        <w:pBdr>
          <w:top w:val="dotted" w:sz="4" w:space="1" w:color="000000"/>
        </w:pBdr>
        <w:spacing w:before="240" w:after="120"/>
        <w:rPr/>
      </w:pPr>
    </w:p>
    <w:p>
      <w:pPr>
        <w:pStyle w:val="style0"/>
        <w:pBdr>
          <w:top w:val="dotted" w:sz="4" w:space="1" w:color="000000"/>
        </w:pBdr>
        <w:spacing w:before="240" w:after="120"/>
        <w:rPr/>
      </w:pPr>
      <w:r>
        <w:t xml:space="preserve"> </w:t>
      </w:r>
      <w:r>
        <w:t xml:space="preserve">    </w:t>
      </w:r>
      <w:r>
        <w:rPr>
          <w:b/>
        </w:rPr>
        <w:t>ICON MOBILE T</w:t>
      </w:r>
      <w:r>
        <w:rPr>
          <w:b/>
        </w:rPr>
        <w:t>ECHNOLOGIES</w:t>
      </w:r>
      <w:r>
        <w:rPr>
          <w:b/>
        </w:rPr>
        <w:t xml:space="preserve"> </w:t>
      </w:r>
    </w:p>
    <w:p>
      <w:pPr>
        <w:pStyle w:val="style0"/>
        <w:tabs>
          <w:tab w:val="left" w:leader="none" w:pos="270"/>
        </w:tabs>
        <w:ind w:left="270"/>
        <w:jc w:val="both"/>
        <w:rPr/>
      </w:pPr>
      <w:r>
        <w:t xml:space="preserve"> </w:t>
      </w:r>
      <w:r>
        <w:t>Port</w:t>
      </w:r>
      <w:r>
        <w:t xml:space="preserve"> </w:t>
      </w:r>
      <w:r>
        <w:t>Harcourt</w:t>
      </w:r>
    </w:p>
    <w:p>
      <w:pPr>
        <w:pStyle w:val="style0"/>
        <w:tabs>
          <w:tab w:val="left" w:leader="none" w:pos="270"/>
        </w:tabs>
        <w:spacing w:after="240"/>
        <w:ind w:left="270"/>
        <w:jc w:val="both"/>
        <w:rPr>
          <w:b/>
        </w:rPr>
      </w:pPr>
      <w:r>
        <w:rPr>
          <w:b/>
        </w:rPr>
        <w:t>Front desk/customer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</w:t>
      </w:r>
      <w:r>
        <w:rPr>
          <w:b/>
        </w:rPr>
        <w:t>[</w:t>
      </w:r>
      <w:r>
        <w:rPr>
          <w:b/>
        </w:rPr>
        <w:t>2020</w:t>
      </w:r>
      <w:r>
        <w:rPr>
          <w:b/>
        </w:rPr>
        <w:t>]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Customer services/good clients relationship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Response to complaints and issues on mobile gadgets and accessories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Stay abreast/updated on mobile phones, gadgets and accessories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Setting up phones, tabs and accessories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ind w:left="270"/>
        <w:jc w:val="both"/>
        <w:rPr/>
      </w:pPr>
    </w:p>
    <w:p>
      <w:pPr>
        <w:pStyle w:val="style0"/>
        <w:tabs>
          <w:tab w:val="left" w:leader="none" w:pos="270"/>
        </w:tabs>
        <w:ind w:left="270"/>
        <w:rPr>
          <w:b/>
        </w:rPr>
      </w:pPr>
      <w:r>
        <w:rPr>
          <w:b/>
        </w:rPr>
        <w:t xml:space="preserve"> </w:t>
      </w:r>
    </w:p>
    <w:p>
      <w:pPr>
        <w:pStyle w:val="style0"/>
        <w:tabs>
          <w:tab w:val="left" w:leader="none" w:pos="270"/>
        </w:tabs>
        <w:rPr>
          <w:b/>
        </w:rPr>
      </w:pPr>
      <w:r>
        <w:rPr>
          <w:b/>
        </w:rPr>
        <w:t>AIRTEL NIGERIA</w:t>
      </w:r>
    </w:p>
    <w:p>
      <w:pPr>
        <w:pStyle w:val="style0"/>
        <w:tabs>
          <w:tab w:val="left" w:leader="none" w:pos="270"/>
        </w:tabs>
        <w:spacing w:after="240"/>
        <w:ind w:left="270"/>
        <w:rPr>
          <w:b/>
          <w:i/>
        </w:rPr>
      </w:pPr>
      <w:r>
        <w:rPr>
          <w:b/>
        </w:rPr>
        <w:t xml:space="preserve"> </w:t>
      </w:r>
      <w:r>
        <w:t xml:space="preserve">Icon Moblie Technologies Rumuokwuta port </w:t>
      </w:r>
      <w:r>
        <w:t>Harcourt</w:t>
      </w:r>
      <w:r>
        <w:tab/>
      </w: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>[</w:t>
      </w:r>
      <w:r>
        <w:rPr>
          <w:b/>
        </w:rPr>
        <w:t>2018-2019</w:t>
      </w:r>
      <w:r>
        <w:rPr>
          <w:b/>
        </w:rPr>
        <w:t>]</w:t>
      </w:r>
      <w:r>
        <w:rPr>
          <w:b/>
          <w:i/>
        </w:rPr>
        <w:t xml:space="preserve"> </w:t>
      </w:r>
      <w:r>
        <w:rPr>
          <w:b/>
          <w:i/>
        </w:rPr>
        <w:t xml:space="preserve">         </w:t>
      </w:r>
      <w:r>
        <w:rPr>
          <w:b/>
          <w:i/>
        </w:rPr>
        <w:t xml:space="preserve">      </w:t>
      </w:r>
      <w:r>
        <w:rPr>
          <w:b/>
        </w:rPr>
        <w:t xml:space="preserve">        </w:t>
      </w:r>
      <w:r>
        <w:rPr>
          <w:b/>
        </w:rPr>
        <w:t xml:space="preserve">        </w:t>
      </w:r>
      <w:r>
        <w:rPr>
          <w:b/>
        </w:rPr>
        <w:t>Direct Sales Officer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Direct sales of kyc sim cards,Smes,routers and mifi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Direct customer Sim registration and reregistration, Sim swap,Sim upgrade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Outdoor Sim activation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SCHOOL KITS LIMITED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jc w:val="both"/>
        <w:rPr/>
      </w:pPr>
      <w:r>
        <w:t xml:space="preserve">     Ikota Complex,Lagos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>Retail Sales Executive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[2018]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jc w:val="both"/>
        <w:rPr>
          <w:b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Customer service satisfaction and good client relationships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Response to sales enquiries and concerns electronically and manually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Service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existing accounts, obtain</w:t>
      </w:r>
      <w:r>
        <w:rPr>
          <w:sz w:val="24"/>
          <w:szCs w:val="24"/>
          <w:lang w:val="en-US"/>
        </w:rPr>
        <w:t xml:space="preserve">ed </w:t>
      </w:r>
      <w:r>
        <w:rPr>
          <w:sz w:val="24"/>
          <w:szCs w:val="24"/>
        </w:rPr>
        <w:t>orders and establishe</w:t>
      </w:r>
      <w:r>
        <w:rPr>
          <w:sz w:val="24"/>
          <w:szCs w:val="24"/>
          <w:lang w:val="en-US"/>
        </w:rPr>
        <w:t xml:space="preserve">d </w:t>
      </w:r>
      <w:r>
        <w:rPr>
          <w:sz w:val="24"/>
          <w:szCs w:val="24"/>
        </w:rPr>
        <w:t xml:space="preserve"> new accounts by planning and organizing daily work schedule.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Meeting monthly objective targets.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Stock Taking, Machandising and General sales.</w:t>
      </w:r>
    </w:p>
    <w:p>
      <w:pPr>
        <w:pStyle w:val="style0"/>
        <w:pBdr>
          <w:top w:val="dotted" w:sz="4" w:space="1" w:color="000000"/>
        </w:pBdr>
        <w:spacing w:before="240" w:after="120"/>
        <w:rPr>
          <w:sz w:val="32"/>
          <w:szCs w:val="32"/>
        </w:rPr>
      </w:pPr>
      <w:r>
        <w:rPr>
          <w:sz w:val="32"/>
          <w:szCs w:val="32"/>
        </w:rPr>
        <w:t>» Skills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Oral and Written Communication</w:t>
      </w:r>
      <w:r>
        <w:t>.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Team work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Problem Solving</w:t>
      </w:r>
      <w:bookmarkStart w:id="0" w:name="_GoBack"/>
      <w:bookmarkEnd w:id="0"/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Leadership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Adaptability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Creativity</w:t>
      </w:r>
    </w:p>
    <w:p>
      <w:pPr>
        <w:pStyle w:val="style0"/>
        <w:widowControl w:val="false"/>
        <w:numPr>
          <w:ilvl w:val="0"/>
          <w:numId w:val="3"/>
        </w:numPr>
        <w:jc w:val="both"/>
        <w:rPr/>
      </w:pPr>
      <w:r>
        <w:t>Microsoft office (Intermediate level)</w:t>
      </w:r>
    </w:p>
    <w:p>
      <w:pPr>
        <w:pStyle w:val="style179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Data Entry</w:t>
      </w:r>
    </w:p>
    <w:p>
      <w:pPr>
        <w:pStyle w:val="style179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Managerial/organisational skill</w:t>
      </w:r>
    </w:p>
    <w:p>
      <w:pPr>
        <w:pStyle w:val="style0"/>
        <w:pBdr>
          <w:top w:val="dotted" w:sz="4" w:space="1" w:color="000000"/>
        </w:pBdr>
        <w:spacing w:before="240" w:after="120"/>
        <w:rPr>
          <w:sz w:val="32"/>
          <w:szCs w:val="32"/>
        </w:rPr>
      </w:pPr>
    </w:p>
    <w:p>
      <w:pPr>
        <w:pStyle w:val="style0"/>
        <w:pBdr>
          <w:top w:val="dotted" w:sz="4" w:space="1" w:color="000000"/>
        </w:pBdr>
        <w:spacing w:before="240" w:after="120"/>
        <w:rPr>
          <w:b/>
        </w:rPr>
      </w:pPr>
      <w:r>
        <w:rPr>
          <w:sz w:val="32"/>
          <w:szCs w:val="32"/>
        </w:rPr>
        <w:t>» Education</w:t>
      </w:r>
    </w:p>
    <w:p>
      <w:pPr>
        <w:pStyle w:val="style0"/>
        <w:shd w:val="clear" w:color="auto" w:fill="ffffff"/>
        <w:rPr>
          <w:b/>
          <w:color w:val="222222"/>
        </w:rPr>
      </w:pPr>
      <w:r>
        <w:rPr>
          <w:b/>
        </w:rPr>
        <w:t xml:space="preserve">    </w:t>
      </w:r>
      <w:r>
        <w:rPr>
          <w:b/>
          <w:color w:val="222222"/>
        </w:rPr>
        <w:t xml:space="preserve">Federal </w:t>
      </w:r>
      <w:r>
        <w:rPr>
          <w:b/>
          <w:color w:val="222222"/>
        </w:rPr>
        <w:t>Polytechnic Nekede</w:t>
      </w:r>
      <w:r>
        <w:rPr>
          <w:b/>
          <w:color w:val="222222"/>
        </w:rPr>
        <w:t xml:space="preserve"> Owerr</w:t>
      </w:r>
      <w:r>
        <w:rPr>
          <w:b/>
          <w:color w:val="222222"/>
          <w:lang w:val="en-GB"/>
        </w:rPr>
        <w:t>i</w:t>
      </w:r>
      <w:r>
        <w:rPr>
          <w:b/>
          <w:color w:val="222222"/>
        </w:rPr>
        <w:t xml:space="preserve">, Imo State </w:t>
      </w:r>
    </w:p>
    <w:p>
      <w:pPr>
        <w:pStyle w:val="style0"/>
        <w:rPr/>
      </w:pPr>
      <w:r>
        <w:t xml:space="preserve">    [</w:t>
      </w:r>
      <w:r>
        <w:t>HND in Food Technology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[2014-2016</w:t>
      </w:r>
      <w:r>
        <w:t>]</w:t>
      </w:r>
    </w:p>
    <w:p>
      <w:pPr>
        <w:pStyle w:val="style0"/>
        <w:rPr>
          <w:b/>
        </w:rPr>
      </w:pPr>
    </w:p>
    <w:p>
      <w:pPr>
        <w:pStyle w:val="style0"/>
        <w:tabs>
          <w:tab w:val="left" w:leader="none" w:pos="270"/>
        </w:tabs>
        <w:jc w:val="both"/>
        <w:rPr>
          <w:b/>
          <w:color w:val="222222"/>
        </w:rPr>
      </w:pPr>
      <w:r>
        <w:rPr>
          <w:b/>
          <w:color w:val="222222"/>
        </w:rPr>
        <w:t xml:space="preserve">    </w:t>
      </w:r>
      <w:r>
        <w:rPr>
          <w:b/>
        </w:rPr>
        <w:t>Pitmans Model Seconday School</w:t>
      </w:r>
    </w:p>
    <w:p>
      <w:pPr>
        <w:pStyle w:val="style0"/>
        <w:shd w:val="clear" w:color="auto" w:fill="ffffff"/>
        <w:rPr>
          <w:color w:val="222222"/>
        </w:rPr>
      </w:pPr>
      <w:r>
        <w:t xml:space="preserve">    </w:t>
      </w:r>
      <w:r>
        <w:rPr>
          <w:color w:val="222222"/>
        </w:rPr>
        <w:t xml:space="preserve">West African Secondary School Certificate </w:t>
      </w:r>
      <w:r>
        <w:rPr>
          <w:color w:val="222222"/>
        </w:rPr>
        <w:t>[WASSCE]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t>[</w:t>
      </w:r>
      <w:r>
        <w:rPr>
          <w:color w:val="222222"/>
        </w:rPr>
        <w:t>2005- 2011]</w:t>
      </w:r>
    </w:p>
    <w:p>
      <w:pPr>
        <w:pStyle w:val="style0"/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</w:t>
      </w:r>
    </w:p>
    <w:p>
      <w:pPr>
        <w:pStyle w:val="style0"/>
        <w:shd w:val="clear" w:color="auto" w:fill="ffffff"/>
        <w:rPr>
          <w:b/>
        </w:rPr>
      </w:pPr>
      <w:r>
        <w:rPr>
          <w:b/>
        </w:rPr>
        <w:t xml:space="preserve">    S.D.A Nursery &amp; Primary School</w:t>
      </w:r>
    </w:p>
    <w:p>
      <w:pPr>
        <w:pStyle w:val="style0"/>
        <w:shd w:val="clear" w:color="auto" w:fill="ffffff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8055"/>
        </w:tabs>
        <w:rPr>
          <w:color w:val="222222"/>
        </w:rPr>
      </w:pPr>
      <w:r>
        <w:t xml:space="preserve">     </w:t>
      </w:r>
      <w:r>
        <w:rPr>
          <w:color w:val="222222"/>
        </w:rPr>
        <w:t>First School</w:t>
      </w:r>
      <w:r>
        <w:rPr>
          <w:color w:val="222222"/>
        </w:rPr>
        <w:t xml:space="preserve"> </w:t>
      </w:r>
      <w:r>
        <w:rPr>
          <w:color w:val="222222"/>
        </w:rPr>
        <w:t>Leaving</w:t>
      </w:r>
      <w:r>
        <w:rPr>
          <w:color w:val="222222"/>
        </w:rPr>
        <w:t xml:space="preserve"> Certificate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 xml:space="preserve">            [1999-2004]</w:t>
      </w:r>
    </w:p>
    <w:p>
      <w:pPr>
        <w:pStyle w:val="style0"/>
        <w:shd w:val="clear" w:color="auto" w:fill="ffffff"/>
        <w:rPr>
          <w:color w:val="222222"/>
        </w:rPr>
      </w:pPr>
    </w:p>
    <w:p>
      <w:pPr>
        <w:pStyle w:val="style0"/>
        <w:pBdr>
          <w:top w:val="dotted" w:sz="4" w:space="1" w:color="000000"/>
        </w:pBdr>
        <w:spacing w:before="240" w:after="120"/>
        <w:jc w:val="both"/>
        <w:rPr>
          <w:sz w:val="32"/>
          <w:szCs w:val="32"/>
        </w:rPr>
      </w:pPr>
      <w:r>
        <w:rPr>
          <w:color w:val="222222"/>
        </w:rPr>
        <w:t xml:space="preserve">  </w:t>
      </w:r>
      <w:r>
        <w:rPr>
          <w:sz w:val="32"/>
          <w:szCs w:val="32"/>
        </w:rPr>
        <w:t>» Professional Certification</w:t>
      </w:r>
    </w:p>
    <w:p>
      <w:pPr>
        <w:pStyle w:val="style0"/>
        <w:numPr>
          <w:ilvl w:val="0"/>
          <w:numId w:val="4"/>
        </w:numPr>
        <w:spacing w:after="200" w:lineRule="auto" w:line="276"/>
        <w:jc w:val="both"/>
        <w:contextualSpacing/>
        <w:rPr>
          <w:rFonts w:eastAsia="Calibri"/>
          <w:color w:val="222222"/>
          <w:lang w:val="en-GB"/>
        </w:rPr>
      </w:pPr>
      <w:r>
        <w:rPr>
          <w:rFonts w:eastAsia="Calibri"/>
          <w:color w:val="222222"/>
          <w:lang w:val="en-GB"/>
        </w:rPr>
        <w:t>Digital Marketing</w:t>
      </w:r>
    </w:p>
    <w:p>
      <w:pPr>
        <w:pStyle w:val="style0"/>
        <w:pBdr>
          <w:top w:val="dotted" w:sz="4" w:space="1" w:color="000000"/>
        </w:pBdr>
        <w:spacing w:before="240" w:after="120"/>
        <w:rPr>
          <w:color w:val="222222"/>
        </w:rPr>
      </w:pPr>
    </w:p>
    <w:p>
      <w:pPr>
        <w:pStyle w:val="style0"/>
        <w:pBdr>
          <w:top w:val="dotted" w:sz="4" w:space="1" w:color="000000"/>
        </w:pBdr>
        <w:spacing w:before="240" w:after="120"/>
        <w:rPr>
          <w:sz w:val="32"/>
          <w:szCs w:val="32"/>
        </w:rPr>
      </w:pPr>
      <w:r>
        <w:rPr>
          <w:sz w:val="32"/>
          <w:szCs w:val="32"/>
        </w:rPr>
        <w:t>» Referees</w:t>
      </w:r>
    </w:p>
    <w:p>
      <w:pPr>
        <w:pStyle w:val="style0"/>
        <w:numPr>
          <w:ilvl w:val="0"/>
          <w:numId w:val="4"/>
        </w:numPr>
        <w:tabs>
          <w:tab w:val="left" w:leader="none" w:pos="270"/>
        </w:tabs>
        <w:jc w:val="both"/>
        <w:rPr/>
      </w:pPr>
      <w:r>
        <w:t>Available on Request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5235"/>
        </w:tabs>
        <w:rPr/>
      </w:pPr>
      <w:r>
        <w:tab/>
      </w:r>
    </w:p>
    <w:sectPr>
      <w:footerReference w:type="default" r:id="rId2"/>
      <w:pgSz w:w="11907" w:h="16839" w:orient="portrait"/>
      <w:pgMar w:top="1152" w:right="1440" w:bottom="99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Sitka Small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rPr/>
    </w:pPr>
    <w:r>
      <w:tab/>
    </w:r>
    <w:r>
      <w:t xml:space="preserve">                                                                   </w:t>
    </w:r>
    <w:r>
      <w:t>Paul Rita</w:t>
    </w:r>
    <w:r>
      <w:t xml:space="preserve"> </w:t>
    </w:r>
    <w:r>
      <w:t>+234</w:t>
    </w:r>
    <w:r>
      <w:t xml:space="preserve"> </w:t>
    </w:r>
    <w:r>
      <w:rPr>
        <w:color w:val="222222"/>
      </w:rPr>
      <w:t>8060502794</w:t>
    </w:r>
  </w:p>
  <w:p>
    <w:pPr>
      <w:pStyle w:val="style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CA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046BEF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B2C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392E9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29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B2A84D1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hybridMultilevel"/>
    <w:tmpl w:val="D61A2F3A"/>
    <w:lvl w:ilvl="0" w:tplc="1646F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C68E46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466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1D2131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D5049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nsid w:val="0000000B"/>
    <w:multiLevelType w:val="hybridMultilevel"/>
    <w:tmpl w:val="A65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4E8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9F5E857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14">
    <w:nsid w:val="0000000E"/>
    <w:multiLevelType w:val="multilevel"/>
    <w:tmpl w:val="7536FE2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15">
    <w:nsid w:val="0000000F"/>
    <w:multiLevelType w:val="multilevel"/>
    <w:tmpl w:val="52B43C7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A96C3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nsid w:val="00000011"/>
    <w:multiLevelType w:val="multilevel"/>
    <w:tmpl w:val="CE4E02F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0dafbe6b-fc87-4cd2-860b-7243cbdfff09"/>
    <w:next w:val="style4097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aa74f21f-0f9a-4d61-b82e-f88e9b15246e"/>
    <w:next w:val="style4098"/>
    <w:link w:val="style32"/>
    <w:uiPriority w:val="99"/>
    <w:rPr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157">
    <w:name w:val="No Spacing"/>
    <w:next w:val="style157"/>
    <w:qFormat/>
    <w:uiPriority w:val="1"/>
    <w:pPr/>
    <w:rPr>
      <w:rFonts w:ascii="Calibri" w:eastAsia="Calibri" w:hAnsi="Calibri"/>
      <w:sz w:val="22"/>
      <w:szCs w:val="22"/>
      <w:lang w:val="en-GB"/>
    </w:rPr>
  </w:style>
  <w:style w:type="paragraph" w:customStyle="1" w:styleId="style4100">
    <w:name w:val="msotitle3"/>
    <w:next w:val="style4100"/>
    <w:pPr>
      <w:jc w:val="center"/>
    </w:pPr>
    <w:rPr>
      <w:rFonts w:ascii="Garamond" w:hAnsi="Garamond"/>
      <w:color w:val="000000"/>
      <w:kern w:val="28"/>
      <w:sz w:val="40"/>
      <w:szCs w:val="40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rLTSuDMZzCm9fCv1LaD2wJjog==">AMUW2mVEKAQwEYT4ojr2TUmJB1YJxx3FiQqVeeTvDFlf6u8db9VGQYZrK8OBGReVEAw6Lxbc5peCw37L1Xt6QLwrOgRY5rusgg3bWvrz+YgJH8U5+RZmtWfLQvVZLzBc6qtFOSv+j1pv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B8A3FE-497D-4E61-B066-FDD190CD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341</Words>
  <Pages>3</Pages>
  <Characters>2413</Characters>
  <Application>WPS Office</Application>
  <DocSecurity>0</DocSecurity>
  <Paragraphs>105</Paragraphs>
  <ScaleCrop>false</ScaleCrop>
  <LinksUpToDate>false</LinksUpToDate>
  <CharactersWithSpaces>3189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2021-10-20T10:50:00Z</dcterms:created>
  <dc:creator>Hp</dc:creator>
  <lastModifiedBy>TECNO LB8a</lastModifiedBy>
  <dcterms:modified xsi:type="dcterms:W3CDTF">2022-03-09T10:18:19Z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af8952c4108644d2ace6dc7a29b92583</vt:lpwstr>
  </property>
</Properties>
</file>